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D41" w:rsidRPr="00B20D41" w:rsidRDefault="00B20D41" w:rsidP="00B20D41">
      <w:pPr>
        <w:ind w:firstLine="567"/>
        <w:jc w:val="center"/>
        <w:rPr>
          <w:rFonts w:ascii="Times New Roman" w:hAnsi="Times New Roman" w:cs="Times New Roman"/>
          <w:sz w:val="36"/>
          <w:szCs w:val="36"/>
        </w:rPr>
      </w:pPr>
      <w:r>
        <w:rPr>
          <w:rFonts w:ascii="Times New Roman" w:hAnsi="Times New Roman" w:cs="Times New Roman"/>
          <w:sz w:val="36"/>
          <w:szCs w:val="36"/>
        </w:rPr>
        <w:t xml:space="preserve">Gli  </w:t>
      </w:r>
      <w:r>
        <w:rPr>
          <w:rFonts w:ascii="Times New Roman" w:hAnsi="Times New Roman" w:cs="Times New Roman"/>
          <w:i/>
          <w:sz w:val="36"/>
          <w:szCs w:val="36"/>
        </w:rPr>
        <w:t xml:space="preserve">indocti  sermones  </w:t>
      </w:r>
      <w:r>
        <w:rPr>
          <w:rFonts w:ascii="Times New Roman" w:hAnsi="Times New Roman" w:cs="Times New Roman"/>
          <w:sz w:val="36"/>
          <w:szCs w:val="36"/>
        </w:rPr>
        <w:t xml:space="preserve">del  </w:t>
      </w:r>
      <w:r>
        <w:rPr>
          <w:rFonts w:ascii="Times New Roman" w:hAnsi="Times New Roman" w:cs="Times New Roman"/>
          <w:i/>
          <w:sz w:val="36"/>
          <w:szCs w:val="36"/>
        </w:rPr>
        <w:t xml:space="preserve">Paris. lat. </w:t>
      </w:r>
      <w:r>
        <w:rPr>
          <w:rFonts w:ascii="Times New Roman" w:hAnsi="Times New Roman" w:cs="Times New Roman"/>
          <w:sz w:val="36"/>
          <w:szCs w:val="36"/>
        </w:rPr>
        <w:t>13025</w:t>
      </w:r>
    </w:p>
    <w:p w:rsidR="00B20D41" w:rsidRDefault="00B20D41" w:rsidP="00C54506">
      <w:pPr>
        <w:ind w:firstLine="567"/>
        <w:jc w:val="both"/>
        <w:rPr>
          <w:rFonts w:ascii="Times New Roman" w:hAnsi="Times New Roman" w:cs="Times New Roman"/>
          <w:sz w:val="24"/>
          <w:szCs w:val="24"/>
        </w:rPr>
      </w:pPr>
    </w:p>
    <w:p w:rsidR="00DE4438" w:rsidRPr="00DE4438" w:rsidRDefault="00B47913" w:rsidP="00362EDC">
      <w:pPr>
        <w:spacing w:after="0"/>
        <w:ind w:firstLine="567"/>
        <w:jc w:val="right"/>
        <w:rPr>
          <w:rFonts w:ascii="Times New Roman" w:hAnsi="Times New Roman" w:cs="Times New Roman"/>
          <w:i/>
          <w:sz w:val="20"/>
          <w:szCs w:val="20"/>
        </w:rPr>
      </w:pPr>
      <w:r>
        <w:rPr>
          <w:rFonts w:ascii="Times New Roman" w:hAnsi="Times New Roman" w:cs="Times New Roman"/>
          <w:i/>
          <w:sz w:val="20"/>
          <w:szCs w:val="20"/>
        </w:rPr>
        <w:t>G</w:t>
      </w:r>
      <w:r w:rsidR="00DE4438" w:rsidRPr="00DE4438">
        <w:rPr>
          <w:rFonts w:ascii="Times New Roman" w:hAnsi="Times New Roman" w:cs="Times New Roman"/>
          <w:i/>
          <w:sz w:val="20"/>
          <w:szCs w:val="20"/>
        </w:rPr>
        <w:t>ra</w:t>
      </w:r>
      <w:r>
        <w:rPr>
          <w:rFonts w:ascii="Times New Roman" w:hAnsi="Times New Roman" w:cs="Times New Roman"/>
          <w:i/>
          <w:sz w:val="20"/>
          <w:szCs w:val="20"/>
        </w:rPr>
        <w:t xml:space="preserve">ndia  retribuit caro </w:t>
      </w:r>
      <w:r w:rsidR="00DE4438" w:rsidRPr="00DE4438">
        <w:rPr>
          <w:rFonts w:ascii="Times New Roman" w:hAnsi="Times New Roman" w:cs="Times New Roman"/>
          <w:i/>
          <w:sz w:val="20"/>
          <w:szCs w:val="20"/>
        </w:rPr>
        <w:t>sed</w:t>
      </w:r>
      <w:r>
        <w:rPr>
          <w:rFonts w:ascii="Times New Roman" w:hAnsi="Times New Roman" w:cs="Times New Roman"/>
          <w:i/>
          <w:sz w:val="20"/>
          <w:szCs w:val="20"/>
        </w:rPr>
        <w:t>uloque legenti</w:t>
      </w:r>
    </w:p>
    <w:p w:rsidR="00DE4438" w:rsidRDefault="00B47913" w:rsidP="00362EDC">
      <w:pPr>
        <w:spacing w:after="0"/>
        <w:ind w:firstLine="567"/>
        <w:jc w:val="right"/>
        <w:rPr>
          <w:rFonts w:ascii="Times New Roman" w:hAnsi="Times New Roman" w:cs="Times New Roman"/>
          <w:i/>
          <w:sz w:val="20"/>
          <w:szCs w:val="20"/>
        </w:rPr>
      </w:pPr>
      <w:r>
        <w:rPr>
          <w:rFonts w:ascii="Times New Roman" w:hAnsi="Times New Roman" w:cs="Times New Roman"/>
          <w:i/>
          <w:sz w:val="20"/>
          <w:szCs w:val="20"/>
        </w:rPr>
        <w:t>p</w:t>
      </w:r>
      <w:r w:rsidR="00DE4438" w:rsidRPr="00DE4438">
        <w:rPr>
          <w:rFonts w:ascii="Times New Roman" w:hAnsi="Times New Roman" w:cs="Times New Roman"/>
          <w:i/>
          <w:sz w:val="20"/>
          <w:szCs w:val="20"/>
        </w:rPr>
        <w:t>ra</w:t>
      </w:r>
      <w:r>
        <w:rPr>
          <w:rFonts w:ascii="Times New Roman" w:hAnsi="Times New Roman" w:cs="Times New Roman"/>
          <w:i/>
          <w:sz w:val="20"/>
          <w:szCs w:val="20"/>
        </w:rPr>
        <w:t>em</w:t>
      </w:r>
      <w:r w:rsidR="00DE4438" w:rsidRPr="00DE4438">
        <w:rPr>
          <w:rFonts w:ascii="Times New Roman" w:hAnsi="Times New Roman" w:cs="Times New Roman"/>
          <w:i/>
          <w:sz w:val="20"/>
          <w:szCs w:val="20"/>
        </w:rPr>
        <w:t>ia</w:t>
      </w:r>
      <w:r>
        <w:rPr>
          <w:rFonts w:ascii="Times New Roman" w:hAnsi="Times New Roman" w:cs="Times New Roman"/>
          <w:i/>
          <w:sz w:val="20"/>
          <w:szCs w:val="20"/>
        </w:rPr>
        <w:t xml:space="preserve"> gram</w:t>
      </w:r>
      <w:r w:rsidR="00DE4438" w:rsidRPr="00DE4438">
        <w:rPr>
          <w:rFonts w:ascii="Times New Roman" w:hAnsi="Times New Roman" w:cs="Times New Roman"/>
          <w:i/>
          <w:sz w:val="20"/>
          <w:szCs w:val="20"/>
        </w:rPr>
        <w:t>m</w:t>
      </w:r>
      <w:r>
        <w:rPr>
          <w:rFonts w:ascii="Times New Roman" w:hAnsi="Times New Roman" w:cs="Times New Roman"/>
          <w:i/>
          <w:sz w:val="20"/>
          <w:szCs w:val="20"/>
        </w:rPr>
        <w:t>atica a</w:t>
      </w:r>
      <w:r w:rsidR="00DE4438" w:rsidRPr="00DE4438">
        <w:rPr>
          <w:rFonts w:ascii="Times New Roman" w:hAnsi="Times New Roman" w:cs="Times New Roman"/>
          <w:i/>
          <w:sz w:val="20"/>
          <w:szCs w:val="20"/>
        </w:rPr>
        <w:t>r</w:t>
      </w:r>
      <w:r>
        <w:rPr>
          <w:rFonts w:ascii="Times New Roman" w:hAnsi="Times New Roman" w:cs="Times New Roman"/>
          <w:i/>
          <w:sz w:val="20"/>
          <w:szCs w:val="20"/>
        </w:rPr>
        <w:t>s miserante Deo,</w:t>
      </w:r>
    </w:p>
    <w:p w:rsidR="00B47913" w:rsidRDefault="00B47913" w:rsidP="00362EDC">
      <w:pPr>
        <w:spacing w:after="0"/>
        <w:ind w:firstLine="567"/>
        <w:jc w:val="right"/>
        <w:rPr>
          <w:rFonts w:ascii="Times New Roman" w:hAnsi="Times New Roman" w:cs="Times New Roman"/>
          <w:i/>
          <w:sz w:val="20"/>
          <w:szCs w:val="20"/>
        </w:rPr>
      </w:pPr>
      <w:r>
        <w:rPr>
          <w:rFonts w:ascii="Times New Roman" w:hAnsi="Times New Roman" w:cs="Times New Roman"/>
          <w:i/>
          <w:sz w:val="20"/>
          <w:szCs w:val="20"/>
        </w:rPr>
        <w:t>sordidulas nigro tergit de corde tenebras,</w:t>
      </w:r>
    </w:p>
    <w:p w:rsidR="00B47913" w:rsidRPr="00DE4438" w:rsidRDefault="00B47913" w:rsidP="00362EDC">
      <w:pPr>
        <w:spacing w:after="0"/>
        <w:ind w:firstLine="567"/>
        <w:jc w:val="right"/>
        <w:rPr>
          <w:rFonts w:ascii="Times New Roman" w:hAnsi="Times New Roman" w:cs="Times New Roman"/>
          <w:i/>
          <w:sz w:val="20"/>
          <w:szCs w:val="20"/>
        </w:rPr>
      </w:pPr>
      <w:r>
        <w:rPr>
          <w:rFonts w:ascii="Times New Roman" w:hAnsi="Times New Roman" w:cs="Times New Roman"/>
          <w:i/>
          <w:sz w:val="20"/>
          <w:szCs w:val="20"/>
        </w:rPr>
        <w:t>ne maneat nostra caeca pupilla diu</w:t>
      </w:r>
    </w:p>
    <w:p w:rsidR="00DE4438" w:rsidRDefault="00DE4438" w:rsidP="00DE4438">
      <w:pPr>
        <w:ind w:firstLine="567"/>
        <w:jc w:val="right"/>
        <w:rPr>
          <w:rFonts w:ascii="Times New Roman" w:hAnsi="Times New Roman" w:cs="Times New Roman"/>
          <w:sz w:val="20"/>
          <w:szCs w:val="20"/>
        </w:rPr>
      </w:pPr>
      <w:r w:rsidRPr="00DE4438">
        <w:rPr>
          <w:rFonts w:ascii="Times New Roman" w:hAnsi="Times New Roman" w:cs="Times New Roman"/>
          <w:sz w:val="20"/>
          <w:szCs w:val="20"/>
        </w:rPr>
        <w:t>(</w:t>
      </w:r>
      <w:r w:rsidR="00DB7D0A">
        <w:rPr>
          <w:rFonts w:ascii="Times New Roman" w:hAnsi="Times New Roman" w:cs="Times New Roman"/>
          <w:sz w:val="20"/>
          <w:szCs w:val="20"/>
        </w:rPr>
        <w:t>Sma</w:t>
      </w:r>
      <w:r w:rsidRPr="00DE4438">
        <w:rPr>
          <w:rFonts w:ascii="Times New Roman" w:hAnsi="Times New Roman" w:cs="Times New Roman"/>
          <w:sz w:val="20"/>
          <w:szCs w:val="20"/>
        </w:rPr>
        <w:t>r</w:t>
      </w:r>
      <w:r w:rsidR="00DB7D0A">
        <w:rPr>
          <w:rFonts w:ascii="Times New Roman" w:hAnsi="Times New Roman" w:cs="Times New Roman"/>
          <w:sz w:val="20"/>
          <w:szCs w:val="20"/>
        </w:rPr>
        <w:t>a</w:t>
      </w:r>
      <w:r w:rsidRPr="00DE4438">
        <w:rPr>
          <w:rFonts w:ascii="Times New Roman" w:hAnsi="Times New Roman" w:cs="Times New Roman"/>
          <w:sz w:val="20"/>
          <w:szCs w:val="20"/>
        </w:rPr>
        <w:t>g</w:t>
      </w:r>
      <w:r w:rsidR="00DB7D0A">
        <w:rPr>
          <w:rFonts w:ascii="Times New Roman" w:hAnsi="Times New Roman" w:cs="Times New Roman"/>
          <w:sz w:val="20"/>
          <w:szCs w:val="20"/>
        </w:rPr>
        <w:t>do</w:t>
      </w:r>
      <w:r w:rsidR="00B47913">
        <w:rPr>
          <w:rFonts w:ascii="Times New Roman" w:hAnsi="Times New Roman" w:cs="Times New Roman"/>
          <w:sz w:val="20"/>
          <w:szCs w:val="20"/>
        </w:rPr>
        <w:t xml:space="preserve">, </w:t>
      </w:r>
      <w:r w:rsidR="00B47913" w:rsidRPr="00B47913">
        <w:rPr>
          <w:rFonts w:ascii="Times New Roman" w:hAnsi="Times New Roman" w:cs="Times New Roman"/>
          <w:i/>
          <w:sz w:val="20"/>
          <w:szCs w:val="20"/>
        </w:rPr>
        <w:t>Liber in partibus Donati</w:t>
      </w:r>
      <w:r w:rsidR="00362EDC">
        <w:rPr>
          <w:rFonts w:ascii="Times New Roman" w:hAnsi="Times New Roman" w:cs="Times New Roman"/>
          <w:i/>
          <w:sz w:val="20"/>
          <w:szCs w:val="20"/>
        </w:rPr>
        <w:t>,</w:t>
      </w:r>
      <w:r w:rsidRPr="00DE4438">
        <w:rPr>
          <w:rFonts w:ascii="Times New Roman" w:hAnsi="Times New Roman" w:cs="Times New Roman"/>
          <w:sz w:val="20"/>
          <w:szCs w:val="20"/>
        </w:rPr>
        <w:t xml:space="preserve"> </w:t>
      </w:r>
      <w:r w:rsidR="00DB7D0A" w:rsidRPr="00B47913">
        <w:rPr>
          <w:rFonts w:ascii="Times New Roman" w:hAnsi="Times New Roman" w:cs="Times New Roman"/>
          <w:i/>
          <w:sz w:val="20"/>
          <w:szCs w:val="20"/>
        </w:rPr>
        <w:t>p</w:t>
      </w:r>
      <w:r w:rsidRPr="00B47913">
        <w:rPr>
          <w:rFonts w:ascii="Times New Roman" w:hAnsi="Times New Roman" w:cs="Times New Roman"/>
          <w:i/>
          <w:sz w:val="20"/>
          <w:szCs w:val="20"/>
        </w:rPr>
        <w:t>ra</w:t>
      </w:r>
      <w:r w:rsidR="00DB7D0A" w:rsidRPr="00B47913">
        <w:rPr>
          <w:rFonts w:ascii="Times New Roman" w:hAnsi="Times New Roman" w:cs="Times New Roman"/>
          <w:i/>
          <w:sz w:val="20"/>
          <w:szCs w:val="20"/>
        </w:rPr>
        <w:t>ef</w:t>
      </w:r>
      <w:r w:rsidR="00DB7D0A">
        <w:rPr>
          <w:rFonts w:ascii="Times New Roman" w:hAnsi="Times New Roman" w:cs="Times New Roman"/>
          <w:sz w:val="20"/>
          <w:szCs w:val="20"/>
        </w:rPr>
        <w:t>. 44</w:t>
      </w:r>
      <w:r w:rsidRPr="00DE4438">
        <w:rPr>
          <w:rFonts w:ascii="Times New Roman" w:hAnsi="Times New Roman" w:cs="Times New Roman"/>
          <w:sz w:val="20"/>
          <w:szCs w:val="20"/>
        </w:rPr>
        <w:t>-</w:t>
      </w:r>
      <w:r w:rsidR="00DB7D0A">
        <w:rPr>
          <w:rFonts w:ascii="Times New Roman" w:hAnsi="Times New Roman" w:cs="Times New Roman"/>
          <w:sz w:val="20"/>
          <w:szCs w:val="20"/>
        </w:rPr>
        <w:t>45</w:t>
      </w:r>
      <w:r w:rsidRPr="00DE4438">
        <w:rPr>
          <w:rFonts w:ascii="Times New Roman" w:hAnsi="Times New Roman" w:cs="Times New Roman"/>
          <w:sz w:val="20"/>
          <w:szCs w:val="20"/>
        </w:rPr>
        <w:t>)</w:t>
      </w:r>
    </w:p>
    <w:p w:rsidR="00727F06" w:rsidRPr="00DE4438" w:rsidRDefault="00727F06" w:rsidP="00DE4438">
      <w:pPr>
        <w:ind w:firstLine="567"/>
        <w:jc w:val="right"/>
        <w:rPr>
          <w:rFonts w:ascii="Times New Roman" w:hAnsi="Times New Roman" w:cs="Times New Roman"/>
          <w:sz w:val="20"/>
          <w:szCs w:val="20"/>
        </w:rPr>
      </w:pPr>
    </w:p>
    <w:p w:rsidR="00DE4438" w:rsidRDefault="00F73530" w:rsidP="00362EDC">
      <w:pPr>
        <w:spacing w:after="0"/>
        <w:ind w:firstLine="567"/>
        <w:jc w:val="right"/>
        <w:rPr>
          <w:rFonts w:ascii="Times New Roman" w:hAnsi="Times New Roman" w:cs="Times New Roman"/>
          <w:sz w:val="20"/>
          <w:szCs w:val="20"/>
        </w:rPr>
      </w:pPr>
      <w:r>
        <w:rPr>
          <w:rFonts w:ascii="Times New Roman" w:hAnsi="Times New Roman" w:cs="Times New Roman"/>
          <w:sz w:val="20"/>
          <w:szCs w:val="20"/>
        </w:rPr>
        <w:t>In una cultura siffatta è l’organizzatore,</w:t>
      </w:r>
    </w:p>
    <w:p w:rsidR="00F73530" w:rsidRDefault="00F73530" w:rsidP="00362EDC">
      <w:pPr>
        <w:spacing w:after="0"/>
        <w:ind w:firstLine="567"/>
        <w:jc w:val="right"/>
        <w:rPr>
          <w:rFonts w:ascii="Times New Roman" w:hAnsi="Times New Roman" w:cs="Times New Roman"/>
          <w:sz w:val="20"/>
          <w:szCs w:val="20"/>
        </w:rPr>
      </w:pPr>
      <w:r>
        <w:rPr>
          <w:rFonts w:ascii="Times New Roman" w:hAnsi="Times New Roman" w:cs="Times New Roman"/>
          <w:sz w:val="20"/>
          <w:szCs w:val="20"/>
        </w:rPr>
        <w:t xml:space="preserve">il </w:t>
      </w:r>
      <w:r w:rsidR="00727F06">
        <w:rPr>
          <w:rFonts w:ascii="Times New Roman" w:hAnsi="Times New Roman" w:cs="Times New Roman"/>
          <w:sz w:val="20"/>
          <w:szCs w:val="20"/>
        </w:rPr>
        <w:t xml:space="preserve"> </w:t>
      </w:r>
      <w:r>
        <w:rPr>
          <w:rFonts w:ascii="Times New Roman" w:hAnsi="Times New Roman" w:cs="Times New Roman"/>
          <w:sz w:val="20"/>
          <w:szCs w:val="20"/>
        </w:rPr>
        <w:t>c</w:t>
      </w:r>
      <w:r w:rsidR="00727F06">
        <w:rPr>
          <w:rFonts w:ascii="Times New Roman" w:hAnsi="Times New Roman" w:cs="Times New Roman"/>
          <w:sz w:val="20"/>
          <w:szCs w:val="20"/>
        </w:rPr>
        <w:t xml:space="preserve"> </w:t>
      </w:r>
      <w:r>
        <w:rPr>
          <w:rFonts w:ascii="Times New Roman" w:hAnsi="Times New Roman" w:cs="Times New Roman"/>
          <w:sz w:val="20"/>
          <w:szCs w:val="20"/>
        </w:rPr>
        <w:t>o</w:t>
      </w:r>
      <w:r w:rsidR="00727F06">
        <w:rPr>
          <w:rFonts w:ascii="Times New Roman" w:hAnsi="Times New Roman" w:cs="Times New Roman"/>
          <w:sz w:val="20"/>
          <w:szCs w:val="20"/>
        </w:rPr>
        <w:t xml:space="preserve"> </w:t>
      </w:r>
      <w:r>
        <w:rPr>
          <w:rFonts w:ascii="Times New Roman" w:hAnsi="Times New Roman" w:cs="Times New Roman"/>
          <w:sz w:val="20"/>
          <w:szCs w:val="20"/>
        </w:rPr>
        <w:t>m</w:t>
      </w:r>
      <w:r w:rsidR="00727F06">
        <w:rPr>
          <w:rFonts w:ascii="Times New Roman" w:hAnsi="Times New Roman" w:cs="Times New Roman"/>
          <w:sz w:val="20"/>
          <w:szCs w:val="20"/>
        </w:rPr>
        <w:t xml:space="preserve"> </w:t>
      </w:r>
      <w:r>
        <w:rPr>
          <w:rFonts w:ascii="Times New Roman" w:hAnsi="Times New Roman" w:cs="Times New Roman"/>
          <w:sz w:val="20"/>
          <w:szCs w:val="20"/>
        </w:rPr>
        <w:t>p</w:t>
      </w:r>
      <w:r w:rsidR="00727F06">
        <w:rPr>
          <w:rFonts w:ascii="Times New Roman" w:hAnsi="Times New Roman" w:cs="Times New Roman"/>
          <w:sz w:val="20"/>
          <w:szCs w:val="20"/>
        </w:rPr>
        <w:t xml:space="preserve"> </w:t>
      </w:r>
      <w:r>
        <w:rPr>
          <w:rFonts w:ascii="Times New Roman" w:hAnsi="Times New Roman" w:cs="Times New Roman"/>
          <w:sz w:val="20"/>
          <w:szCs w:val="20"/>
        </w:rPr>
        <w:t>i</w:t>
      </w:r>
      <w:r w:rsidR="00727F06">
        <w:rPr>
          <w:rFonts w:ascii="Times New Roman" w:hAnsi="Times New Roman" w:cs="Times New Roman"/>
          <w:sz w:val="20"/>
          <w:szCs w:val="20"/>
        </w:rPr>
        <w:t xml:space="preserve"> </w:t>
      </w:r>
      <w:r>
        <w:rPr>
          <w:rFonts w:ascii="Times New Roman" w:hAnsi="Times New Roman" w:cs="Times New Roman"/>
          <w:sz w:val="20"/>
          <w:szCs w:val="20"/>
        </w:rPr>
        <w:t>l</w:t>
      </w:r>
      <w:r w:rsidR="00727F06">
        <w:rPr>
          <w:rFonts w:ascii="Times New Roman" w:hAnsi="Times New Roman" w:cs="Times New Roman"/>
          <w:sz w:val="20"/>
          <w:szCs w:val="20"/>
        </w:rPr>
        <w:t xml:space="preserve"> </w:t>
      </w:r>
      <w:r>
        <w:rPr>
          <w:rFonts w:ascii="Times New Roman" w:hAnsi="Times New Roman" w:cs="Times New Roman"/>
          <w:sz w:val="20"/>
          <w:szCs w:val="20"/>
        </w:rPr>
        <w:t>a</w:t>
      </w:r>
      <w:r w:rsidR="00727F06">
        <w:rPr>
          <w:rFonts w:ascii="Times New Roman" w:hAnsi="Times New Roman" w:cs="Times New Roman"/>
          <w:sz w:val="20"/>
          <w:szCs w:val="20"/>
        </w:rPr>
        <w:t xml:space="preserve"> </w:t>
      </w:r>
      <w:r>
        <w:rPr>
          <w:rFonts w:ascii="Times New Roman" w:hAnsi="Times New Roman" w:cs="Times New Roman"/>
          <w:sz w:val="20"/>
          <w:szCs w:val="20"/>
        </w:rPr>
        <w:t>t</w:t>
      </w:r>
      <w:r w:rsidR="00727F06">
        <w:rPr>
          <w:rFonts w:ascii="Times New Roman" w:hAnsi="Times New Roman" w:cs="Times New Roman"/>
          <w:sz w:val="20"/>
          <w:szCs w:val="20"/>
        </w:rPr>
        <w:t xml:space="preserve"> </w:t>
      </w:r>
      <w:r>
        <w:rPr>
          <w:rFonts w:ascii="Times New Roman" w:hAnsi="Times New Roman" w:cs="Times New Roman"/>
          <w:sz w:val="20"/>
          <w:szCs w:val="20"/>
        </w:rPr>
        <w:t>o</w:t>
      </w:r>
      <w:r w:rsidR="00727F06">
        <w:rPr>
          <w:rFonts w:ascii="Times New Roman" w:hAnsi="Times New Roman" w:cs="Times New Roman"/>
          <w:sz w:val="20"/>
          <w:szCs w:val="20"/>
        </w:rPr>
        <w:t xml:space="preserve"> </w:t>
      </w:r>
      <w:r>
        <w:rPr>
          <w:rFonts w:ascii="Times New Roman" w:hAnsi="Times New Roman" w:cs="Times New Roman"/>
          <w:sz w:val="20"/>
          <w:szCs w:val="20"/>
        </w:rPr>
        <w:t>r</w:t>
      </w:r>
      <w:r w:rsidR="00727F06">
        <w:rPr>
          <w:rFonts w:ascii="Times New Roman" w:hAnsi="Times New Roman" w:cs="Times New Roman"/>
          <w:sz w:val="20"/>
          <w:szCs w:val="20"/>
        </w:rPr>
        <w:t xml:space="preserve"> </w:t>
      </w:r>
      <w:r>
        <w:rPr>
          <w:rFonts w:ascii="Times New Roman" w:hAnsi="Times New Roman" w:cs="Times New Roman"/>
          <w:sz w:val="20"/>
          <w:szCs w:val="20"/>
        </w:rPr>
        <w:t>e</w:t>
      </w:r>
      <w:r w:rsidR="00362EDC">
        <w:rPr>
          <w:rFonts w:ascii="Times New Roman" w:hAnsi="Times New Roman" w:cs="Times New Roman"/>
          <w:sz w:val="20"/>
          <w:szCs w:val="20"/>
        </w:rPr>
        <w:t xml:space="preserve"> </w:t>
      </w:r>
      <w:r>
        <w:rPr>
          <w:rFonts w:ascii="Times New Roman" w:hAnsi="Times New Roman" w:cs="Times New Roman"/>
          <w:sz w:val="20"/>
          <w:szCs w:val="20"/>
        </w:rPr>
        <w:t xml:space="preserve">, </w:t>
      </w:r>
      <w:r w:rsidR="00727F06">
        <w:rPr>
          <w:rFonts w:ascii="Times New Roman" w:hAnsi="Times New Roman" w:cs="Times New Roman"/>
          <w:sz w:val="20"/>
          <w:szCs w:val="20"/>
        </w:rPr>
        <w:t xml:space="preserve"> </w:t>
      </w:r>
      <w:r>
        <w:rPr>
          <w:rFonts w:ascii="Times New Roman" w:hAnsi="Times New Roman" w:cs="Times New Roman"/>
          <w:sz w:val="20"/>
          <w:szCs w:val="20"/>
        </w:rPr>
        <w:t>l’ordinatore che conta.</w:t>
      </w:r>
    </w:p>
    <w:p w:rsidR="00727F06" w:rsidRDefault="00727F06" w:rsidP="00F73530">
      <w:pPr>
        <w:ind w:firstLine="567"/>
        <w:jc w:val="right"/>
        <w:rPr>
          <w:rFonts w:ascii="Times New Roman" w:hAnsi="Times New Roman" w:cs="Times New Roman"/>
          <w:sz w:val="20"/>
          <w:szCs w:val="20"/>
        </w:rPr>
      </w:pPr>
      <w:r>
        <w:rPr>
          <w:rFonts w:ascii="Times New Roman" w:hAnsi="Times New Roman" w:cs="Times New Roman"/>
          <w:sz w:val="20"/>
          <w:szCs w:val="20"/>
        </w:rPr>
        <w:t xml:space="preserve">(G. Vinay, </w:t>
      </w:r>
      <w:r>
        <w:rPr>
          <w:rFonts w:ascii="Times New Roman" w:hAnsi="Times New Roman" w:cs="Times New Roman"/>
          <w:i/>
          <w:sz w:val="20"/>
          <w:szCs w:val="20"/>
        </w:rPr>
        <w:t>Medioevo latino. Conversazioni e no</w:t>
      </w:r>
      <w:r>
        <w:rPr>
          <w:rFonts w:ascii="Times New Roman" w:hAnsi="Times New Roman" w:cs="Times New Roman"/>
          <w:sz w:val="20"/>
          <w:szCs w:val="20"/>
        </w:rPr>
        <w:t>, 295)</w:t>
      </w:r>
    </w:p>
    <w:p w:rsidR="00727F06" w:rsidRPr="00727F06" w:rsidRDefault="00727F06" w:rsidP="00F73530">
      <w:pPr>
        <w:ind w:firstLine="567"/>
        <w:jc w:val="right"/>
        <w:rPr>
          <w:rFonts w:ascii="Times New Roman" w:hAnsi="Times New Roman" w:cs="Times New Roman"/>
          <w:sz w:val="20"/>
          <w:szCs w:val="20"/>
        </w:rPr>
      </w:pPr>
    </w:p>
    <w:p w:rsidR="003F7F3E" w:rsidRDefault="004F6DE9" w:rsidP="004F6DE9">
      <w:pPr>
        <w:ind w:firstLine="567"/>
        <w:jc w:val="both"/>
        <w:rPr>
          <w:rFonts w:ascii="Times New Roman" w:hAnsi="Times New Roman" w:cs="Times New Roman"/>
          <w:sz w:val="24"/>
          <w:szCs w:val="24"/>
        </w:rPr>
      </w:pPr>
      <w:r>
        <w:rPr>
          <w:rFonts w:ascii="Times New Roman" w:hAnsi="Times New Roman" w:cs="Times New Roman"/>
          <w:sz w:val="24"/>
          <w:szCs w:val="24"/>
        </w:rPr>
        <w:t>L’abbazia di S. Pietro di Corbie, ‘abbaye royale’ per antonomasia</w:t>
      </w:r>
      <w:r w:rsidR="006D5711">
        <w:rPr>
          <w:rStyle w:val="Rimandonotaapidipagina"/>
          <w:rFonts w:ascii="Times New Roman" w:hAnsi="Times New Roman" w:cs="Times New Roman"/>
          <w:sz w:val="24"/>
          <w:szCs w:val="24"/>
        </w:rPr>
        <w:footnoteReference w:id="1"/>
      </w:r>
      <w:r>
        <w:rPr>
          <w:rFonts w:ascii="Times New Roman" w:hAnsi="Times New Roman" w:cs="Times New Roman"/>
          <w:sz w:val="24"/>
          <w:szCs w:val="24"/>
        </w:rPr>
        <w:t xml:space="preserve">, ha ricoperto – in special modo fra VII e VIII secolo – un fondamentale ruolo politico nel definirsi dell’impero carolingio e un altrettanto insostituibile ruolo di centro di cultura e di produzione di manoscritti, caratterizzato in particolare dalla felice convergenza fra le correnti dell’insegnamento insulare e l’opera dei maestri continentali.    Fra i più interessanti prodotti dello </w:t>
      </w:r>
      <w:r>
        <w:rPr>
          <w:rFonts w:ascii="Times New Roman" w:hAnsi="Times New Roman" w:cs="Times New Roman"/>
          <w:i/>
          <w:sz w:val="24"/>
          <w:szCs w:val="24"/>
        </w:rPr>
        <w:t xml:space="preserve">scriptorium </w:t>
      </w:r>
      <w:r>
        <w:rPr>
          <w:rFonts w:ascii="Times New Roman" w:hAnsi="Times New Roman" w:cs="Times New Roman"/>
          <w:sz w:val="24"/>
          <w:szCs w:val="24"/>
        </w:rPr>
        <w:t>di Corbie</w:t>
      </w:r>
      <w:r w:rsidR="0017531C">
        <w:rPr>
          <w:rStyle w:val="Rimandonotaapidipagina"/>
          <w:rFonts w:ascii="Times New Roman" w:hAnsi="Times New Roman" w:cs="Times New Roman"/>
          <w:sz w:val="24"/>
          <w:szCs w:val="24"/>
        </w:rPr>
        <w:footnoteReference w:id="2"/>
      </w:r>
      <w:r>
        <w:rPr>
          <w:rFonts w:ascii="Times New Roman" w:hAnsi="Times New Roman" w:cs="Times New Roman"/>
          <w:sz w:val="24"/>
          <w:szCs w:val="24"/>
        </w:rPr>
        <w:t xml:space="preserve"> va senza dubbio annoverato il </w:t>
      </w:r>
      <w:r w:rsidRPr="004F6DE9">
        <w:rPr>
          <w:rFonts w:ascii="Times New Roman" w:hAnsi="Times New Roman" w:cs="Times New Roman"/>
          <w:i/>
          <w:sz w:val="24"/>
          <w:szCs w:val="24"/>
        </w:rPr>
        <w:t xml:space="preserve">Paris. lat. </w:t>
      </w:r>
      <w:r w:rsidRPr="004F6DE9">
        <w:rPr>
          <w:rFonts w:ascii="Times New Roman" w:hAnsi="Times New Roman" w:cs="Times New Roman"/>
          <w:sz w:val="24"/>
          <w:szCs w:val="24"/>
        </w:rPr>
        <w:t>13025</w:t>
      </w:r>
      <w:r>
        <w:rPr>
          <w:rFonts w:ascii="Times New Roman" w:hAnsi="Times New Roman" w:cs="Times New Roman"/>
          <w:sz w:val="24"/>
          <w:szCs w:val="24"/>
        </w:rPr>
        <w:t xml:space="preserve">, che ci informa  con grande precisione su quali </w:t>
      </w:r>
      <w:r w:rsidR="001D3493">
        <w:rPr>
          <w:rFonts w:ascii="Times New Roman" w:hAnsi="Times New Roman" w:cs="Times New Roman"/>
          <w:sz w:val="24"/>
          <w:szCs w:val="24"/>
        </w:rPr>
        <w:t xml:space="preserve">strumenti e </w:t>
      </w:r>
      <w:r w:rsidR="000E1873">
        <w:rPr>
          <w:rFonts w:ascii="Times New Roman" w:hAnsi="Times New Roman" w:cs="Times New Roman"/>
          <w:sz w:val="24"/>
          <w:szCs w:val="24"/>
        </w:rPr>
        <w:t xml:space="preserve">su </w:t>
      </w:r>
      <w:r w:rsidR="003212D2">
        <w:rPr>
          <w:rFonts w:ascii="Times New Roman" w:hAnsi="Times New Roman" w:cs="Times New Roman"/>
          <w:sz w:val="24"/>
          <w:szCs w:val="24"/>
        </w:rPr>
        <w:t xml:space="preserve">quali risorse didattiche </w:t>
      </w:r>
      <w:r w:rsidR="001D3493">
        <w:rPr>
          <w:rFonts w:ascii="Times New Roman" w:hAnsi="Times New Roman" w:cs="Times New Roman"/>
          <w:sz w:val="24"/>
          <w:szCs w:val="24"/>
        </w:rPr>
        <w:t xml:space="preserve">poggiasse lo studio del latino nella </w:t>
      </w:r>
      <w:r w:rsidR="001D3493">
        <w:rPr>
          <w:rFonts w:ascii="Times New Roman" w:hAnsi="Times New Roman" w:cs="Times New Roman"/>
          <w:i/>
          <w:sz w:val="24"/>
          <w:szCs w:val="24"/>
        </w:rPr>
        <w:t>schola Corbeiensis</w:t>
      </w:r>
      <w:r w:rsidR="001D3493">
        <w:rPr>
          <w:rFonts w:ascii="Times New Roman" w:hAnsi="Times New Roman" w:cs="Times New Roman"/>
          <w:sz w:val="24"/>
          <w:szCs w:val="24"/>
        </w:rPr>
        <w:t>.  In questo voluminoso ed elegante codice, raffinato nella titolazione e nelle min</w:t>
      </w:r>
      <w:r w:rsidR="003A15DC">
        <w:rPr>
          <w:rFonts w:ascii="Times New Roman" w:hAnsi="Times New Roman" w:cs="Times New Roman"/>
          <w:sz w:val="24"/>
          <w:szCs w:val="24"/>
        </w:rPr>
        <w:t>i</w:t>
      </w:r>
      <w:r w:rsidR="001D3493">
        <w:rPr>
          <w:rFonts w:ascii="Times New Roman" w:hAnsi="Times New Roman" w:cs="Times New Roman"/>
          <w:sz w:val="24"/>
          <w:szCs w:val="24"/>
        </w:rPr>
        <w:t>ature che ne mettono in rilievo le varie sezioni, i più autorevoli manuali grammaticali della tarda antichità (</w:t>
      </w:r>
      <w:r w:rsidR="000E1873">
        <w:rPr>
          <w:rFonts w:ascii="Times New Roman" w:hAnsi="Times New Roman" w:cs="Times New Roman"/>
          <w:sz w:val="24"/>
          <w:szCs w:val="24"/>
        </w:rPr>
        <w:t xml:space="preserve">le </w:t>
      </w:r>
      <w:r w:rsidR="000E1873" w:rsidRPr="000E1873">
        <w:rPr>
          <w:rFonts w:ascii="Times New Roman" w:hAnsi="Times New Roman" w:cs="Times New Roman"/>
          <w:i/>
          <w:sz w:val="24"/>
          <w:szCs w:val="24"/>
        </w:rPr>
        <w:t>artes</w:t>
      </w:r>
      <w:r w:rsidR="000E1873">
        <w:rPr>
          <w:rFonts w:ascii="Times New Roman" w:hAnsi="Times New Roman" w:cs="Times New Roman"/>
          <w:sz w:val="24"/>
          <w:szCs w:val="24"/>
        </w:rPr>
        <w:t xml:space="preserve"> di </w:t>
      </w:r>
      <w:r w:rsidR="001D3493">
        <w:rPr>
          <w:rFonts w:ascii="Times New Roman" w:hAnsi="Times New Roman" w:cs="Times New Roman"/>
          <w:sz w:val="24"/>
          <w:szCs w:val="24"/>
        </w:rPr>
        <w:t xml:space="preserve">Donato, il </w:t>
      </w:r>
      <w:r w:rsidR="001D3493">
        <w:rPr>
          <w:rFonts w:ascii="Times New Roman" w:hAnsi="Times New Roman" w:cs="Times New Roman"/>
          <w:i/>
          <w:sz w:val="24"/>
          <w:szCs w:val="24"/>
        </w:rPr>
        <w:t xml:space="preserve">De finalibus </w:t>
      </w:r>
      <w:r w:rsidR="001D3493">
        <w:rPr>
          <w:rFonts w:ascii="Times New Roman" w:hAnsi="Times New Roman" w:cs="Times New Roman"/>
          <w:sz w:val="24"/>
          <w:szCs w:val="24"/>
        </w:rPr>
        <w:t xml:space="preserve">di Servio, </w:t>
      </w:r>
      <w:r w:rsidR="003A15DC">
        <w:rPr>
          <w:rFonts w:ascii="Times New Roman" w:hAnsi="Times New Roman" w:cs="Times New Roman"/>
          <w:sz w:val="24"/>
          <w:szCs w:val="24"/>
        </w:rPr>
        <w:t xml:space="preserve">estratti dalle </w:t>
      </w:r>
      <w:r w:rsidR="003A15DC" w:rsidRPr="003A15DC">
        <w:rPr>
          <w:rFonts w:ascii="Times New Roman" w:hAnsi="Times New Roman" w:cs="Times New Roman"/>
          <w:i/>
          <w:sz w:val="24"/>
          <w:szCs w:val="24"/>
        </w:rPr>
        <w:t>Explanationes</w:t>
      </w:r>
      <w:r w:rsidR="003A15DC">
        <w:rPr>
          <w:rFonts w:ascii="Times New Roman" w:hAnsi="Times New Roman" w:cs="Times New Roman"/>
          <w:i/>
          <w:sz w:val="24"/>
          <w:szCs w:val="24"/>
        </w:rPr>
        <w:t xml:space="preserve"> </w:t>
      </w:r>
      <w:r w:rsidR="003A15DC">
        <w:rPr>
          <w:rFonts w:ascii="Times New Roman" w:hAnsi="Times New Roman" w:cs="Times New Roman"/>
          <w:sz w:val="24"/>
          <w:szCs w:val="24"/>
        </w:rPr>
        <w:t xml:space="preserve">di Servio, </w:t>
      </w:r>
      <w:r w:rsidR="000E1873">
        <w:rPr>
          <w:rFonts w:ascii="Times New Roman" w:hAnsi="Times New Roman" w:cs="Times New Roman"/>
          <w:sz w:val="24"/>
          <w:szCs w:val="24"/>
        </w:rPr>
        <w:t xml:space="preserve">la fluviale </w:t>
      </w:r>
      <w:r w:rsidR="000E1873" w:rsidRPr="000E1873">
        <w:rPr>
          <w:rFonts w:ascii="Times New Roman" w:hAnsi="Times New Roman" w:cs="Times New Roman"/>
          <w:i/>
          <w:sz w:val="24"/>
          <w:szCs w:val="24"/>
        </w:rPr>
        <w:t>ars</w:t>
      </w:r>
      <w:r w:rsidR="000E1873">
        <w:rPr>
          <w:rFonts w:ascii="Times New Roman" w:hAnsi="Times New Roman" w:cs="Times New Roman"/>
          <w:sz w:val="24"/>
          <w:szCs w:val="24"/>
        </w:rPr>
        <w:t xml:space="preserve"> di </w:t>
      </w:r>
      <w:r w:rsidR="001D3493">
        <w:rPr>
          <w:rFonts w:ascii="Times New Roman" w:hAnsi="Times New Roman" w:cs="Times New Roman"/>
          <w:sz w:val="24"/>
          <w:szCs w:val="24"/>
        </w:rPr>
        <w:t xml:space="preserve">Pompeo, </w:t>
      </w:r>
      <w:r w:rsidR="000E1873">
        <w:rPr>
          <w:rFonts w:ascii="Times New Roman" w:hAnsi="Times New Roman" w:cs="Times New Roman"/>
          <w:sz w:val="24"/>
          <w:szCs w:val="24"/>
        </w:rPr>
        <w:t xml:space="preserve">il </w:t>
      </w:r>
      <w:r w:rsidR="000E1873">
        <w:rPr>
          <w:rFonts w:ascii="Times New Roman" w:hAnsi="Times New Roman" w:cs="Times New Roman"/>
          <w:i/>
          <w:sz w:val="24"/>
          <w:szCs w:val="24"/>
        </w:rPr>
        <w:t xml:space="preserve">De orthographia </w:t>
      </w:r>
      <w:r w:rsidR="000E1873">
        <w:rPr>
          <w:rFonts w:ascii="Times New Roman" w:hAnsi="Times New Roman" w:cs="Times New Roman"/>
          <w:sz w:val="24"/>
          <w:szCs w:val="24"/>
        </w:rPr>
        <w:t xml:space="preserve">di </w:t>
      </w:r>
      <w:r w:rsidR="001D3493">
        <w:rPr>
          <w:rFonts w:ascii="Times New Roman" w:hAnsi="Times New Roman" w:cs="Times New Roman"/>
          <w:sz w:val="24"/>
          <w:szCs w:val="24"/>
        </w:rPr>
        <w:t xml:space="preserve">Agrecio) e dell’alto Medioevo (i capitoli grammaticali delle </w:t>
      </w:r>
      <w:r w:rsidR="001D3493">
        <w:rPr>
          <w:rFonts w:ascii="Times New Roman" w:hAnsi="Times New Roman" w:cs="Times New Roman"/>
          <w:i/>
          <w:sz w:val="24"/>
          <w:szCs w:val="24"/>
        </w:rPr>
        <w:t xml:space="preserve">Etymologiae </w:t>
      </w:r>
      <w:r w:rsidR="001D3493">
        <w:rPr>
          <w:rFonts w:ascii="Times New Roman" w:hAnsi="Times New Roman" w:cs="Times New Roman"/>
          <w:sz w:val="24"/>
          <w:szCs w:val="24"/>
        </w:rPr>
        <w:t xml:space="preserve">di Isidoro di Siviglia, ‘Asporio’, il </w:t>
      </w:r>
      <w:r w:rsidR="001D3493">
        <w:rPr>
          <w:rFonts w:ascii="Times New Roman" w:hAnsi="Times New Roman" w:cs="Times New Roman"/>
          <w:i/>
          <w:sz w:val="24"/>
          <w:szCs w:val="24"/>
        </w:rPr>
        <w:t xml:space="preserve">De schematibus et tropis </w:t>
      </w:r>
      <w:r w:rsidR="001D3493">
        <w:rPr>
          <w:rFonts w:ascii="Times New Roman" w:hAnsi="Times New Roman" w:cs="Times New Roman"/>
          <w:sz w:val="24"/>
          <w:szCs w:val="24"/>
        </w:rPr>
        <w:t xml:space="preserve">e </w:t>
      </w:r>
      <w:r w:rsidR="001D3493" w:rsidRPr="001D3493">
        <w:rPr>
          <w:rFonts w:ascii="Times New Roman" w:hAnsi="Times New Roman" w:cs="Times New Roman"/>
          <w:sz w:val="24"/>
          <w:szCs w:val="24"/>
        </w:rPr>
        <w:t>il</w:t>
      </w:r>
      <w:r w:rsidR="001D3493">
        <w:rPr>
          <w:rFonts w:ascii="Times New Roman" w:hAnsi="Times New Roman" w:cs="Times New Roman"/>
          <w:b/>
          <w:sz w:val="24"/>
          <w:szCs w:val="24"/>
        </w:rPr>
        <w:t xml:space="preserve"> </w:t>
      </w:r>
      <w:r w:rsidR="001D3493">
        <w:rPr>
          <w:rFonts w:ascii="Times New Roman" w:hAnsi="Times New Roman" w:cs="Times New Roman"/>
          <w:sz w:val="24"/>
          <w:szCs w:val="24"/>
        </w:rPr>
        <w:t xml:space="preserve"> </w:t>
      </w:r>
      <w:r w:rsidR="001D3493" w:rsidRPr="001D3493">
        <w:rPr>
          <w:rFonts w:ascii="Times New Roman" w:hAnsi="Times New Roman" w:cs="Times New Roman"/>
          <w:i/>
          <w:sz w:val="24"/>
          <w:szCs w:val="24"/>
        </w:rPr>
        <w:t>De arte metrica</w:t>
      </w:r>
      <w:r w:rsidR="001D3493">
        <w:rPr>
          <w:rFonts w:ascii="Times New Roman" w:hAnsi="Times New Roman" w:cs="Times New Roman"/>
          <w:sz w:val="24"/>
          <w:szCs w:val="24"/>
        </w:rPr>
        <w:t xml:space="preserve"> di Beda) coabitano con </w:t>
      </w:r>
      <w:r w:rsidR="003212D2">
        <w:rPr>
          <w:rFonts w:ascii="Times New Roman" w:hAnsi="Times New Roman" w:cs="Times New Roman"/>
          <w:sz w:val="24"/>
          <w:szCs w:val="24"/>
        </w:rPr>
        <w:t xml:space="preserve">più tardi commentari a Donato e con </w:t>
      </w:r>
      <w:r w:rsidR="001D3493">
        <w:rPr>
          <w:rFonts w:ascii="Times New Roman" w:hAnsi="Times New Roman" w:cs="Times New Roman"/>
          <w:sz w:val="24"/>
          <w:szCs w:val="24"/>
        </w:rPr>
        <w:t>testi di probabile produzione locale</w:t>
      </w:r>
      <w:r w:rsidR="003F7F3E">
        <w:rPr>
          <w:rFonts w:ascii="Times New Roman" w:hAnsi="Times New Roman" w:cs="Times New Roman"/>
          <w:sz w:val="24"/>
          <w:szCs w:val="24"/>
        </w:rPr>
        <w:t xml:space="preserve"> (</w:t>
      </w:r>
      <w:r w:rsidR="003F7F3E">
        <w:rPr>
          <w:rFonts w:ascii="Times New Roman" w:hAnsi="Times New Roman" w:cs="Times New Roman"/>
          <w:i/>
          <w:sz w:val="24"/>
          <w:szCs w:val="24"/>
        </w:rPr>
        <w:t>De declinatione nominum et verborum, De formis casualibus</w:t>
      </w:r>
      <w:r w:rsidR="000E1873">
        <w:rPr>
          <w:rFonts w:ascii="Times New Roman" w:hAnsi="Times New Roman" w:cs="Times New Roman"/>
          <w:i/>
          <w:sz w:val="24"/>
          <w:szCs w:val="24"/>
        </w:rPr>
        <w:t>,</w:t>
      </w:r>
      <w:r w:rsidR="003F7F3E">
        <w:rPr>
          <w:rFonts w:ascii="Times New Roman" w:hAnsi="Times New Roman" w:cs="Times New Roman"/>
          <w:i/>
          <w:sz w:val="24"/>
          <w:szCs w:val="24"/>
        </w:rPr>
        <w:t xml:space="preserve"> De litteris</w:t>
      </w:r>
      <w:r w:rsidR="003F7F3E">
        <w:rPr>
          <w:rFonts w:ascii="Times New Roman" w:hAnsi="Times New Roman" w:cs="Times New Roman"/>
          <w:sz w:val="24"/>
          <w:szCs w:val="24"/>
        </w:rPr>
        <w:t>)</w:t>
      </w:r>
      <w:r w:rsidR="001D3493">
        <w:rPr>
          <w:rFonts w:ascii="Times New Roman" w:hAnsi="Times New Roman" w:cs="Times New Roman"/>
          <w:sz w:val="24"/>
          <w:szCs w:val="24"/>
        </w:rPr>
        <w:t>, c</w:t>
      </w:r>
      <w:r w:rsidR="003F7F3E">
        <w:rPr>
          <w:rFonts w:ascii="Times New Roman" w:hAnsi="Times New Roman" w:cs="Times New Roman"/>
          <w:sz w:val="24"/>
          <w:szCs w:val="24"/>
        </w:rPr>
        <w:t>h</w:t>
      </w:r>
      <w:r w:rsidR="001D3493">
        <w:rPr>
          <w:rFonts w:ascii="Times New Roman" w:hAnsi="Times New Roman" w:cs="Times New Roman"/>
          <w:sz w:val="24"/>
          <w:szCs w:val="24"/>
        </w:rPr>
        <w:t>e</w:t>
      </w:r>
      <w:r w:rsidR="003F7F3E">
        <w:rPr>
          <w:rFonts w:ascii="Times New Roman" w:hAnsi="Times New Roman" w:cs="Times New Roman"/>
          <w:sz w:val="24"/>
          <w:szCs w:val="24"/>
        </w:rPr>
        <w:t xml:space="preserve"> </w:t>
      </w:r>
      <w:r w:rsidR="001D3493">
        <w:rPr>
          <w:rFonts w:ascii="Times New Roman" w:hAnsi="Times New Roman" w:cs="Times New Roman"/>
          <w:sz w:val="24"/>
          <w:szCs w:val="24"/>
        </w:rPr>
        <w:t>t</w:t>
      </w:r>
      <w:r w:rsidR="003F7F3E">
        <w:rPr>
          <w:rFonts w:ascii="Times New Roman" w:hAnsi="Times New Roman" w:cs="Times New Roman"/>
          <w:sz w:val="24"/>
          <w:szCs w:val="24"/>
        </w:rPr>
        <w:t>rattano</w:t>
      </w:r>
      <w:r w:rsidR="001D3493">
        <w:rPr>
          <w:rFonts w:ascii="Times New Roman" w:hAnsi="Times New Roman" w:cs="Times New Roman"/>
          <w:sz w:val="24"/>
          <w:szCs w:val="24"/>
        </w:rPr>
        <w:t xml:space="preserve"> </w:t>
      </w:r>
      <w:r w:rsidR="003F7F3E">
        <w:rPr>
          <w:rFonts w:ascii="Times New Roman" w:hAnsi="Times New Roman" w:cs="Times New Roman"/>
          <w:sz w:val="24"/>
          <w:szCs w:val="24"/>
        </w:rPr>
        <w:t>e</w:t>
      </w:r>
      <w:r w:rsidR="001D3493">
        <w:rPr>
          <w:rFonts w:ascii="Times New Roman" w:hAnsi="Times New Roman" w:cs="Times New Roman"/>
          <w:sz w:val="24"/>
          <w:szCs w:val="24"/>
        </w:rPr>
        <w:t>s</w:t>
      </w:r>
      <w:r w:rsidR="003F7F3E">
        <w:rPr>
          <w:rFonts w:ascii="Times New Roman" w:hAnsi="Times New Roman" w:cs="Times New Roman"/>
          <w:sz w:val="24"/>
          <w:szCs w:val="24"/>
        </w:rPr>
        <w:t>a</w:t>
      </w:r>
      <w:r w:rsidR="001D3493">
        <w:rPr>
          <w:rFonts w:ascii="Times New Roman" w:hAnsi="Times New Roman" w:cs="Times New Roman"/>
          <w:sz w:val="24"/>
          <w:szCs w:val="24"/>
        </w:rPr>
        <w:t>u</w:t>
      </w:r>
      <w:r w:rsidR="003F7F3E">
        <w:rPr>
          <w:rFonts w:ascii="Times New Roman" w:hAnsi="Times New Roman" w:cs="Times New Roman"/>
          <w:sz w:val="24"/>
          <w:szCs w:val="24"/>
        </w:rPr>
        <w:t xml:space="preserve">stivamente </w:t>
      </w:r>
      <w:r w:rsidR="001D3493">
        <w:rPr>
          <w:rFonts w:ascii="Times New Roman" w:hAnsi="Times New Roman" w:cs="Times New Roman"/>
          <w:sz w:val="24"/>
          <w:szCs w:val="24"/>
        </w:rPr>
        <w:t>tematiche sempre più necessarie per un tipo di insegnamento non più indirizzato a latinofoni</w:t>
      </w:r>
      <w:r w:rsidR="003F7F3E">
        <w:rPr>
          <w:rFonts w:ascii="Times New Roman" w:hAnsi="Times New Roman" w:cs="Times New Roman"/>
          <w:sz w:val="24"/>
          <w:szCs w:val="24"/>
        </w:rPr>
        <w:t xml:space="preserve"> e sempre più tributario del rapporto con la sacra Scrittura e con la sua esegesi.</w:t>
      </w:r>
    </w:p>
    <w:p w:rsidR="009101B5" w:rsidRDefault="00362EDC" w:rsidP="00C54506">
      <w:pPr>
        <w:ind w:firstLine="567"/>
        <w:jc w:val="both"/>
        <w:rPr>
          <w:rFonts w:ascii="Times New Roman" w:hAnsi="Times New Roman" w:cs="Times New Roman"/>
          <w:sz w:val="24"/>
          <w:szCs w:val="24"/>
        </w:rPr>
      </w:pPr>
      <w:r>
        <w:rPr>
          <w:rFonts w:ascii="Times New Roman" w:hAnsi="Times New Roman" w:cs="Times New Roman"/>
          <w:sz w:val="24"/>
          <w:szCs w:val="24"/>
        </w:rPr>
        <w:t xml:space="preserve">A questo manoscritto è stato recentemente dedicato un esauriente contributo, che ne ha descritto dettagliatamente l’elaborato contenuto e ne ha sottolineato il ruolo significativo di “strumento completo per l’insegnamento del latino” (De Paolis 2013, p. 95) </w:t>
      </w:r>
      <w:r>
        <w:rPr>
          <w:rStyle w:val="Rimandonotaapidipagina"/>
          <w:rFonts w:ascii="Times New Roman" w:hAnsi="Times New Roman" w:cs="Times New Roman"/>
          <w:sz w:val="24"/>
          <w:szCs w:val="24"/>
        </w:rPr>
        <w:footnoteReference w:id="3"/>
      </w:r>
      <w:r w:rsidR="00586087">
        <w:rPr>
          <w:rFonts w:ascii="Times New Roman" w:hAnsi="Times New Roman" w:cs="Times New Roman"/>
          <w:sz w:val="24"/>
          <w:szCs w:val="24"/>
        </w:rPr>
        <w:t xml:space="preserve">.  Lo studioso </w:t>
      </w:r>
      <w:r w:rsidR="00586087">
        <w:rPr>
          <w:rFonts w:ascii="Times New Roman" w:hAnsi="Times New Roman" w:cs="Times New Roman"/>
          <w:sz w:val="24"/>
          <w:szCs w:val="24"/>
        </w:rPr>
        <w:lastRenderedPageBreak/>
        <w:t xml:space="preserve">definisce a ragione il </w:t>
      </w:r>
      <w:r w:rsidR="00586087" w:rsidRPr="004F6DE9">
        <w:rPr>
          <w:rFonts w:ascii="Times New Roman" w:hAnsi="Times New Roman" w:cs="Times New Roman"/>
          <w:i/>
          <w:sz w:val="24"/>
          <w:szCs w:val="24"/>
        </w:rPr>
        <w:t xml:space="preserve">Paris. lat. </w:t>
      </w:r>
      <w:r w:rsidR="00586087" w:rsidRPr="004F6DE9">
        <w:rPr>
          <w:rFonts w:ascii="Times New Roman" w:hAnsi="Times New Roman" w:cs="Times New Roman"/>
          <w:sz w:val="24"/>
          <w:szCs w:val="24"/>
        </w:rPr>
        <w:t>13025</w:t>
      </w:r>
      <w:r w:rsidR="00586087">
        <w:rPr>
          <w:rFonts w:ascii="Times New Roman" w:hAnsi="Times New Roman" w:cs="Times New Roman"/>
          <w:sz w:val="24"/>
          <w:szCs w:val="24"/>
        </w:rPr>
        <w:t xml:space="preserve"> “una sorta di ‘prototipo’ dell’insegnamento grammaticale  nell’ambito della </w:t>
      </w:r>
      <w:r w:rsidR="00586087">
        <w:rPr>
          <w:rFonts w:ascii="Times New Roman" w:hAnsi="Times New Roman" w:cs="Times New Roman"/>
          <w:i/>
          <w:sz w:val="24"/>
          <w:szCs w:val="24"/>
        </w:rPr>
        <w:t>renovatio studiorum</w:t>
      </w:r>
      <w:r w:rsidR="00586087">
        <w:rPr>
          <w:rFonts w:ascii="Times New Roman" w:hAnsi="Times New Roman" w:cs="Times New Roman"/>
          <w:sz w:val="24"/>
          <w:szCs w:val="24"/>
        </w:rPr>
        <w:t xml:space="preserve"> promossa da Carlo e pianificata da Alcuino”</w:t>
      </w:r>
      <w:r w:rsidR="005D7FD0">
        <w:rPr>
          <w:rFonts w:ascii="Times New Roman" w:hAnsi="Times New Roman" w:cs="Times New Roman"/>
          <w:sz w:val="24"/>
          <w:szCs w:val="24"/>
        </w:rPr>
        <w:t xml:space="preserve"> (p. 96)</w:t>
      </w:r>
      <w:r w:rsidR="009101B5">
        <w:rPr>
          <w:rFonts w:ascii="Times New Roman" w:hAnsi="Times New Roman" w:cs="Times New Roman"/>
          <w:sz w:val="24"/>
          <w:szCs w:val="24"/>
        </w:rPr>
        <w:t>, destinato a svolgere un ruolo preminente nella diffusione delle direttive culturali dell’impero carolingio;</w:t>
      </w:r>
      <w:r w:rsidR="005D7FD0">
        <w:rPr>
          <w:rFonts w:ascii="Times New Roman" w:hAnsi="Times New Roman" w:cs="Times New Roman"/>
          <w:sz w:val="24"/>
          <w:szCs w:val="24"/>
        </w:rPr>
        <w:t xml:space="preserve"> e propone cautamente di individuare nella figura di Adalardo, abate di Corbie e corrispondente diAlcuino, se non il diretto curatore di questo manoscritto  “quanto meno l’ispiratore dell’organizzazione degli studi secondo il modello della  </w:t>
      </w:r>
      <w:r w:rsidR="005D7FD0">
        <w:rPr>
          <w:rFonts w:ascii="Times New Roman" w:hAnsi="Times New Roman" w:cs="Times New Roman"/>
          <w:i/>
          <w:sz w:val="24"/>
          <w:szCs w:val="24"/>
        </w:rPr>
        <w:t>renovatio studiorum</w:t>
      </w:r>
      <w:r w:rsidR="00633F47">
        <w:rPr>
          <w:rFonts w:ascii="Times New Roman" w:hAnsi="Times New Roman" w:cs="Times New Roman"/>
          <w:sz w:val="24"/>
          <w:szCs w:val="24"/>
        </w:rPr>
        <w:t xml:space="preserve"> carolingia”:</w:t>
      </w:r>
      <w:r w:rsidR="005D7FD0">
        <w:rPr>
          <w:rFonts w:ascii="Times New Roman" w:hAnsi="Times New Roman" w:cs="Times New Roman"/>
          <w:sz w:val="24"/>
          <w:szCs w:val="24"/>
        </w:rPr>
        <w:t xml:space="preserve"> aggiungendo anche una considerazione</w:t>
      </w:r>
      <w:r w:rsidR="009101B5">
        <w:rPr>
          <w:rFonts w:ascii="Times New Roman" w:hAnsi="Times New Roman" w:cs="Times New Roman"/>
          <w:sz w:val="24"/>
          <w:szCs w:val="24"/>
        </w:rPr>
        <w:t xml:space="preserve"> </w:t>
      </w:r>
      <w:r w:rsidR="005D7FD0">
        <w:rPr>
          <w:rFonts w:ascii="Times New Roman" w:hAnsi="Times New Roman" w:cs="Times New Roman"/>
          <w:sz w:val="24"/>
          <w:szCs w:val="24"/>
        </w:rPr>
        <w:t>del tutto condivisibile, ossia che “l’inconsueto (per un codice grammaticale) impiego di vari esperti miniatori, peraltro impegnati in operazioni di grande livello come l’allestimento del Salterio di Corbie, difficilmente poteva essere previsto senza il coinvolgimento della suprema autorità monastica” (p. 95).</w:t>
      </w:r>
    </w:p>
    <w:p w:rsidR="00D469DD" w:rsidRDefault="000E1873" w:rsidP="00C54506">
      <w:pPr>
        <w:ind w:firstLine="567"/>
        <w:jc w:val="both"/>
        <w:rPr>
          <w:rFonts w:ascii="Times New Roman" w:hAnsi="Times New Roman" w:cs="Times New Roman"/>
          <w:sz w:val="24"/>
          <w:szCs w:val="24"/>
        </w:rPr>
      </w:pPr>
      <w:r>
        <w:rPr>
          <w:rFonts w:ascii="Times New Roman" w:hAnsi="Times New Roman" w:cs="Times New Roman"/>
          <w:sz w:val="24"/>
          <w:szCs w:val="24"/>
        </w:rPr>
        <w:t>Nel solco di</w:t>
      </w:r>
      <w:r w:rsidR="00E77AC5">
        <w:rPr>
          <w:rFonts w:ascii="Times New Roman" w:hAnsi="Times New Roman" w:cs="Times New Roman"/>
          <w:sz w:val="24"/>
          <w:szCs w:val="24"/>
        </w:rPr>
        <w:t xml:space="preserve"> quanto </w:t>
      </w:r>
      <w:r w:rsidR="00413088">
        <w:rPr>
          <w:rFonts w:ascii="Times New Roman" w:hAnsi="Times New Roman" w:cs="Times New Roman"/>
          <w:sz w:val="24"/>
          <w:szCs w:val="24"/>
        </w:rPr>
        <w:t>ottimam</w:t>
      </w:r>
      <w:r w:rsidR="00D4375A">
        <w:rPr>
          <w:rFonts w:ascii="Times New Roman" w:hAnsi="Times New Roman" w:cs="Times New Roman"/>
          <w:sz w:val="24"/>
          <w:szCs w:val="24"/>
        </w:rPr>
        <w:t xml:space="preserve">ente evidenziato da De Paolis, </w:t>
      </w:r>
      <w:r w:rsidR="0001795D">
        <w:rPr>
          <w:rFonts w:ascii="Times New Roman" w:hAnsi="Times New Roman" w:cs="Times New Roman"/>
          <w:sz w:val="24"/>
          <w:szCs w:val="24"/>
        </w:rPr>
        <w:t>r</w:t>
      </w:r>
      <w:r w:rsidR="00D4375A">
        <w:rPr>
          <w:rFonts w:ascii="Times New Roman" w:hAnsi="Times New Roman" w:cs="Times New Roman"/>
          <w:sz w:val="24"/>
          <w:szCs w:val="24"/>
        </w:rPr>
        <w:t>i</w:t>
      </w:r>
      <w:r w:rsidR="0001795D">
        <w:rPr>
          <w:rFonts w:ascii="Times New Roman" w:hAnsi="Times New Roman" w:cs="Times New Roman"/>
          <w:sz w:val="24"/>
          <w:szCs w:val="24"/>
        </w:rPr>
        <w:t>tor</w:t>
      </w:r>
      <w:r w:rsidR="00D4375A">
        <w:rPr>
          <w:rFonts w:ascii="Times New Roman" w:hAnsi="Times New Roman" w:cs="Times New Roman"/>
          <w:sz w:val="24"/>
          <w:szCs w:val="24"/>
        </w:rPr>
        <w:t>n</w:t>
      </w:r>
      <w:r w:rsidR="0001795D">
        <w:rPr>
          <w:rFonts w:ascii="Times New Roman" w:hAnsi="Times New Roman" w:cs="Times New Roman"/>
          <w:sz w:val="24"/>
          <w:szCs w:val="24"/>
        </w:rPr>
        <w:t>ando in</w:t>
      </w:r>
      <w:r w:rsidR="00D4375A">
        <w:rPr>
          <w:rFonts w:ascii="Times New Roman" w:hAnsi="Times New Roman" w:cs="Times New Roman"/>
          <w:sz w:val="24"/>
          <w:szCs w:val="24"/>
        </w:rPr>
        <w:t xml:space="preserve"> un </w:t>
      </w:r>
      <w:r w:rsidR="004F1069" w:rsidRPr="004F1069">
        <w:rPr>
          <w:rFonts w:ascii="Times New Roman" w:hAnsi="Times New Roman" w:cs="Times New Roman"/>
          <w:sz w:val="24"/>
          <w:szCs w:val="24"/>
        </w:rPr>
        <w:t>recente ar</w:t>
      </w:r>
      <w:r w:rsidR="006B4702">
        <w:rPr>
          <w:rFonts w:ascii="Times New Roman" w:hAnsi="Times New Roman" w:cs="Times New Roman"/>
          <w:sz w:val="24"/>
          <w:szCs w:val="24"/>
        </w:rPr>
        <w:t xml:space="preserve">ticolo </w:t>
      </w:r>
      <w:r w:rsidR="0001795D">
        <w:rPr>
          <w:rFonts w:ascii="Times New Roman" w:hAnsi="Times New Roman" w:cs="Times New Roman"/>
          <w:sz w:val="24"/>
          <w:szCs w:val="24"/>
        </w:rPr>
        <w:t>su</w:t>
      </w:r>
      <w:r w:rsidR="00413088">
        <w:rPr>
          <w:rFonts w:ascii="Times New Roman" w:hAnsi="Times New Roman" w:cs="Times New Roman"/>
          <w:sz w:val="24"/>
          <w:szCs w:val="24"/>
        </w:rPr>
        <w:t>l codice in questione</w:t>
      </w:r>
      <w:r w:rsidR="0001795D">
        <w:rPr>
          <w:rFonts w:ascii="Times New Roman" w:hAnsi="Times New Roman" w:cs="Times New Roman"/>
          <w:sz w:val="24"/>
          <w:szCs w:val="24"/>
        </w:rPr>
        <w:t>,</w:t>
      </w:r>
      <w:r w:rsidR="0001795D" w:rsidRPr="0001795D">
        <w:rPr>
          <w:rFonts w:ascii="Times New Roman" w:hAnsi="Times New Roman" w:cs="Times New Roman"/>
          <w:sz w:val="24"/>
          <w:szCs w:val="24"/>
        </w:rPr>
        <w:t xml:space="preserve"> </w:t>
      </w:r>
      <w:r w:rsidR="0001795D">
        <w:rPr>
          <w:rFonts w:ascii="Times New Roman" w:hAnsi="Times New Roman" w:cs="Times New Roman"/>
          <w:sz w:val="24"/>
          <w:szCs w:val="24"/>
        </w:rPr>
        <w:t>avevo notato che</w:t>
      </w:r>
      <w:r w:rsidR="006B4702">
        <w:rPr>
          <w:rFonts w:ascii="Times New Roman" w:hAnsi="Times New Roman" w:cs="Times New Roman"/>
          <w:sz w:val="24"/>
          <w:szCs w:val="24"/>
        </w:rPr>
        <w:t xml:space="preserve"> “</w:t>
      </w:r>
      <w:r w:rsidR="006B4702" w:rsidRPr="00D75612">
        <w:rPr>
          <w:rFonts w:ascii="Times New Roman" w:hAnsi="Times New Roman" w:cs="Times New Roman"/>
          <w:sz w:val="24"/>
          <w:szCs w:val="24"/>
        </w:rPr>
        <w:t>la voce di un compilatore che parla in prima persona – spesso con insistita modestia - risuona più di una volta</w:t>
      </w:r>
      <w:r w:rsidR="006B4702">
        <w:rPr>
          <w:rFonts w:ascii="Times New Roman" w:hAnsi="Times New Roman" w:cs="Times New Roman"/>
          <w:sz w:val="24"/>
          <w:szCs w:val="24"/>
        </w:rPr>
        <w:t>”</w:t>
      </w:r>
      <w:r w:rsidR="00413088">
        <w:rPr>
          <w:rFonts w:ascii="Times New Roman" w:hAnsi="Times New Roman" w:cs="Times New Roman"/>
          <w:sz w:val="24"/>
          <w:szCs w:val="24"/>
        </w:rPr>
        <w:t>,</w:t>
      </w:r>
      <w:r w:rsidR="006B4702">
        <w:rPr>
          <w:rFonts w:ascii="Times New Roman" w:hAnsi="Times New Roman" w:cs="Times New Roman"/>
          <w:sz w:val="24"/>
          <w:szCs w:val="24"/>
        </w:rPr>
        <w:t xml:space="preserve"> in particolare nel</w:t>
      </w:r>
      <w:r w:rsidR="004F1069">
        <w:rPr>
          <w:rFonts w:ascii="Times New Roman" w:hAnsi="Times New Roman" w:cs="Times New Roman"/>
          <w:sz w:val="24"/>
          <w:szCs w:val="24"/>
        </w:rPr>
        <w:t xml:space="preserve">la sezione corrispondente </w:t>
      </w:r>
      <w:r w:rsidR="00C10568">
        <w:rPr>
          <w:rFonts w:ascii="Times New Roman" w:hAnsi="Times New Roman" w:cs="Times New Roman"/>
          <w:sz w:val="24"/>
          <w:szCs w:val="24"/>
        </w:rPr>
        <w:t>ai ff. 42v-65r</w:t>
      </w:r>
      <w:r w:rsidR="00C54506">
        <w:rPr>
          <w:rFonts w:ascii="Times New Roman" w:hAnsi="Times New Roman" w:cs="Times New Roman"/>
          <w:sz w:val="24"/>
          <w:szCs w:val="24"/>
        </w:rPr>
        <w:t xml:space="preserve"> del </w:t>
      </w:r>
      <w:r w:rsidR="00C54506">
        <w:rPr>
          <w:rFonts w:ascii="Times New Roman" w:hAnsi="Times New Roman" w:cs="Times New Roman"/>
          <w:i/>
          <w:sz w:val="24"/>
          <w:szCs w:val="24"/>
        </w:rPr>
        <w:t xml:space="preserve">Paris. lat. </w:t>
      </w:r>
      <w:r w:rsidR="00C54506">
        <w:rPr>
          <w:rFonts w:ascii="Times New Roman" w:hAnsi="Times New Roman" w:cs="Times New Roman"/>
          <w:sz w:val="24"/>
          <w:szCs w:val="24"/>
        </w:rPr>
        <w:t>13025</w:t>
      </w:r>
      <w:r w:rsidR="006B4702">
        <w:rPr>
          <w:rFonts w:ascii="Times New Roman" w:hAnsi="Times New Roman" w:cs="Times New Roman"/>
          <w:sz w:val="24"/>
          <w:szCs w:val="24"/>
        </w:rPr>
        <w:t xml:space="preserve">: cosa che mi aveva indotto a ipotizzare che </w:t>
      </w:r>
      <w:r w:rsidR="00C54506">
        <w:rPr>
          <w:rFonts w:ascii="Times New Roman" w:hAnsi="Times New Roman" w:cs="Times New Roman"/>
          <w:sz w:val="24"/>
          <w:szCs w:val="24"/>
        </w:rPr>
        <w:t xml:space="preserve"> </w:t>
      </w:r>
      <w:r w:rsidR="006B4702">
        <w:rPr>
          <w:rFonts w:ascii="Times New Roman" w:hAnsi="Times New Roman" w:cs="Times New Roman"/>
          <w:sz w:val="24"/>
          <w:szCs w:val="24"/>
        </w:rPr>
        <w:t>“</w:t>
      </w:r>
      <w:r w:rsidR="00D75612" w:rsidRPr="00D75612">
        <w:rPr>
          <w:rFonts w:ascii="Times New Roman" w:hAnsi="Times New Roman" w:cs="Times New Roman"/>
          <w:sz w:val="24"/>
          <w:szCs w:val="24"/>
        </w:rPr>
        <w:t xml:space="preserve">a definire nei particolari l’elaborato piano dell’opera avrebbe potuto essere chiamato  un ignoto ma dotto </w:t>
      </w:r>
      <w:r w:rsidR="00D75612" w:rsidRPr="00D75612">
        <w:rPr>
          <w:rFonts w:ascii="Times New Roman" w:hAnsi="Times New Roman" w:cs="Times New Roman"/>
          <w:i/>
          <w:sz w:val="24"/>
          <w:szCs w:val="24"/>
        </w:rPr>
        <w:t>magister</w:t>
      </w:r>
      <w:r w:rsidR="00D75612" w:rsidRPr="00D75612">
        <w:rPr>
          <w:rFonts w:ascii="Times New Roman" w:hAnsi="Times New Roman" w:cs="Times New Roman"/>
          <w:sz w:val="24"/>
          <w:szCs w:val="24"/>
        </w:rPr>
        <w:t xml:space="preserve">: quello di cui ci è concesso, sfogliando il manoscritto, di ascoltare qua e là qualche dichiarazione, significativa sia sul piano personale, sia per definire i reciproci rapporti dei vari capitoli grammaticali confluiti nel </w:t>
      </w:r>
      <w:r w:rsidR="00D75612" w:rsidRPr="00D75612">
        <w:rPr>
          <w:rFonts w:ascii="Times New Roman" w:hAnsi="Times New Roman" w:cs="Times New Roman"/>
          <w:i/>
          <w:sz w:val="24"/>
          <w:szCs w:val="24"/>
        </w:rPr>
        <w:t>Paris. lat.</w:t>
      </w:r>
      <w:r w:rsidR="00D75612" w:rsidRPr="00D75612">
        <w:rPr>
          <w:rFonts w:ascii="Times New Roman" w:hAnsi="Times New Roman" w:cs="Times New Roman"/>
          <w:sz w:val="24"/>
          <w:szCs w:val="24"/>
        </w:rPr>
        <w:t xml:space="preserve"> 13025</w:t>
      </w:r>
      <w:r w:rsidR="006B4702">
        <w:rPr>
          <w:rFonts w:ascii="Times New Roman" w:hAnsi="Times New Roman" w:cs="Times New Roman"/>
          <w:sz w:val="24"/>
          <w:szCs w:val="24"/>
        </w:rPr>
        <w:t>” (Munzi 2016</w:t>
      </w:r>
      <w:r w:rsidR="006B4702" w:rsidRPr="00D75612">
        <w:rPr>
          <w:rFonts w:ascii="Times New Roman" w:hAnsi="Times New Roman" w:cs="Times New Roman"/>
          <w:sz w:val="24"/>
          <w:szCs w:val="24"/>
        </w:rPr>
        <w:t>,</w:t>
      </w:r>
      <w:r w:rsidR="006B4702">
        <w:rPr>
          <w:rFonts w:ascii="Times New Roman" w:hAnsi="Times New Roman" w:cs="Times New Roman"/>
          <w:sz w:val="24"/>
          <w:szCs w:val="24"/>
        </w:rPr>
        <w:t xml:space="preserve"> p. 50)</w:t>
      </w:r>
      <w:r w:rsidR="00D75612" w:rsidRPr="00D75612">
        <w:rPr>
          <w:rFonts w:ascii="Times New Roman" w:hAnsi="Times New Roman" w:cs="Times New Roman"/>
          <w:sz w:val="24"/>
          <w:szCs w:val="24"/>
        </w:rPr>
        <w:t xml:space="preserve">.    </w:t>
      </w:r>
      <w:r w:rsidR="004F1069">
        <w:rPr>
          <w:rFonts w:ascii="Times New Roman" w:hAnsi="Times New Roman" w:cs="Times New Roman"/>
          <w:sz w:val="24"/>
          <w:szCs w:val="24"/>
        </w:rPr>
        <w:t xml:space="preserve">  </w:t>
      </w:r>
      <w:r w:rsidR="00D469DD">
        <w:rPr>
          <w:rFonts w:ascii="Times New Roman" w:hAnsi="Times New Roman" w:cs="Times New Roman"/>
          <w:sz w:val="24"/>
          <w:szCs w:val="24"/>
        </w:rPr>
        <w:t xml:space="preserve">Ora, una più meticolosa ricognizione dei testi compresi nella suddetta sezione mi ha permesso di notare come </w:t>
      </w:r>
      <w:r w:rsidR="00FC7A13">
        <w:rPr>
          <w:rFonts w:ascii="Times New Roman" w:hAnsi="Times New Roman" w:cs="Times New Roman"/>
          <w:sz w:val="24"/>
          <w:szCs w:val="24"/>
        </w:rPr>
        <w:t>questa sorta di</w:t>
      </w:r>
      <w:r w:rsidR="00D469DD">
        <w:rPr>
          <w:rFonts w:ascii="Times New Roman" w:hAnsi="Times New Roman" w:cs="Times New Roman"/>
          <w:sz w:val="24"/>
          <w:szCs w:val="24"/>
        </w:rPr>
        <w:t xml:space="preserve"> colloquio che l’ignoto </w:t>
      </w:r>
      <w:r w:rsidR="00D469DD" w:rsidRPr="00A67BF1">
        <w:rPr>
          <w:rFonts w:ascii="Times New Roman" w:hAnsi="Times New Roman" w:cs="Times New Roman"/>
          <w:i/>
          <w:sz w:val="24"/>
          <w:szCs w:val="24"/>
        </w:rPr>
        <w:t>magister</w:t>
      </w:r>
      <w:r w:rsidR="00D469DD">
        <w:rPr>
          <w:rFonts w:ascii="Times New Roman" w:hAnsi="Times New Roman" w:cs="Times New Roman"/>
          <w:sz w:val="24"/>
          <w:szCs w:val="24"/>
        </w:rPr>
        <w:t xml:space="preserve"> cerca di annodare con i suoi lettori assuma dimensioni ancora più ampie e articolate di quanto ave</w:t>
      </w:r>
      <w:r>
        <w:rPr>
          <w:rFonts w:ascii="Times New Roman" w:hAnsi="Times New Roman" w:cs="Times New Roman"/>
          <w:sz w:val="24"/>
          <w:szCs w:val="24"/>
        </w:rPr>
        <w:t>ssi</w:t>
      </w:r>
      <w:r w:rsidR="00D469DD">
        <w:rPr>
          <w:rFonts w:ascii="Times New Roman" w:hAnsi="Times New Roman" w:cs="Times New Roman"/>
          <w:sz w:val="24"/>
          <w:szCs w:val="24"/>
        </w:rPr>
        <w:t xml:space="preserve"> potuto nota</w:t>
      </w:r>
      <w:r>
        <w:rPr>
          <w:rFonts w:ascii="Times New Roman" w:hAnsi="Times New Roman" w:cs="Times New Roman"/>
          <w:sz w:val="24"/>
          <w:szCs w:val="24"/>
        </w:rPr>
        <w:t>re</w:t>
      </w:r>
      <w:r w:rsidR="00D469DD">
        <w:rPr>
          <w:rFonts w:ascii="Times New Roman" w:hAnsi="Times New Roman" w:cs="Times New Roman"/>
          <w:sz w:val="24"/>
          <w:szCs w:val="24"/>
        </w:rPr>
        <w:t xml:space="preserve"> nel mio precedente contributo del 2016: mi è sembrato quindi opportuno ri</w:t>
      </w:r>
      <w:r w:rsidR="0001795D">
        <w:rPr>
          <w:rFonts w:ascii="Times New Roman" w:hAnsi="Times New Roman" w:cs="Times New Roman"/>
          <w:sz w:val="24"/>
          <w:szCs w:val="24"/>
        </w:rPr>
        <w:t>prende</w:t>
      </w:r>
      <w:r w:rsidR="00D469DD">
        <w:rPr>
          <w:rFonts w:ascii="Times New Roman" w:hAnsi="Times New Roman" w:cs="Times New Roman"/>
          <w:sz w:val="24"/>
          <w:szCs w:val="24"/>
        </w:rPr>
        <w:t>re l’argomento, anche perché i passi che illustrerò fra breve, oltre che</w:t>
      </w:r>
      <w:r w:rsidR="00D469DD" w:rsidRPr="00D469DD">
        <w:rPr>
          <w:rFonts w:ascii="Times New Roman" w:hAnsi="Times New Roman" w:cs="Times New Roman"/>
          <w:sz w:val="24"/>
          <w:szCs w:val="24"/>
        </w:rPr>
        <w:t xml:space="preserve"> </w:t>
      </w:r>
      <w:r w:rsidR="00D469DD">
        <w:rPr>
          <w:rFonts w:ascii="Times New Roman" w:hAnsi="Times New Roman" w:cs="Times New Roman"/>
          <w:sz w:val="24"/>
          <w:szCs w:val="24"/>
        </w:rPr>
        <w:t xml:space="preserve">gettare qualche spiraglio di luce sulla personalità del </w:t>
      </w:r>
      <w:r w:rsidR="00D469DD" w:rsidRPr="00C446ED">
        <w:rPr>
          <w:rFonts w:ascii="Times New Roman" w:hAnsi="Times New Roman" w:cs="Times New Roman"/>
          <w:i/>
          <w:sz w:val="24"/>
          <w:szCs w:val="24"/>
        </w:rPr>
        <w:t>magister</w:t>
      </w:r>
      <w:r w:rsidR="00D469DD">
        <w:rPr>
          <w:rFonts w:ascii="Times New Roman" w:hAnsi="Times New Roman" w:cs="Times New Roman"/>
          <w:sz w:val="24"/>
          <w:szCs w:val="24"/>
        </w:rPr>
        <w:t xml:space="preserve">, </w:t>
      </w:r>
      <w:r w:rsidR="00413088">
        <w:rPr>
          <w:rFonts w:ascii="Times New Roman" w:hAnsi="Times New Roman" w:cs="Times New Roman"/>
          <w:sz w:val="24"/>
          <w:szCs w:val="24"/>
        </w:rPr>
        <w:t xml:space="preserve">mi sembrano ribadire </w:t>
      </w:r>
      <w:r w:rsidR="00807115">
        <w:rPr>
          <w:rFonts w:ascii="Times New Roman" w:hAnsi="Times New Roman" w:cs="Times New Roman"/>
          <w:sz w:val="24"/>
          <w:szCs w:val="24"/>
        </w:rPr>
        <w:t>ulteriormente e</w:t>
      </w:r>
      <w:r w:rsidR="00A12BCC">
        <w:rPr>
          <w:rFonts w:ascii="Times New Roman" w:hAnsi="Times New Roman" w:cs="Times New Roman"/>
          <w:sz w:val="24"/>
          <w:szCs w:val="24"/>
        </w:rPr>
        <w:t xml:space="preserve"> con una certa sicurezza </w:t>
      </w:r>
      <w:r>
        <w:rPr>
          <w:rFonts w:ascii="Times New Roman" w:hAnsi="Times New Roman" w:cs="Times New Roman"/>
          <w:sz w:val="24"/>
          <w:szCs w:val="24"/>
        </w:rPr>
        <w:t>–</w:t>
      </w:r>
      <w:r w:rsidR="00807115">
        <w:rPr>
          <w:rFonts w:ascii="Times New Roman" w:hAnsi="Times New Roman" w:cs="Times New Roman"/>
          <w:sz w:val="24"/>
          <w:szCs w:val="24"/>
        </w:rPr>
        <w:t xml:space="preserve"> </w:t>
      </w:r>
      <w:r>
        <w:rPr>
          <w:rFonts w:ascii="Times New Roman" w:hAnsi="Times New Roman" w:cs="Times New Roman"/>
          <w:i/>
          <w:sz w:val="24"/>
          <w:szCs w:val="24"/>
        </w:rPr>
        <w:t xml:space="preserve">in primis </w:t>
      </w:r>
      <w:r w:rsidR="00A12BCC">
        <w:rPr>
          <w:rFonts w:ascii="Times New Roman" w:hAnsi="Times New Roman" w:cs="Times New Roman"/>
          <w:sz w:val="24"/>
          <w:szCs w:val="24"/>
        </w:rPr>
        <w:t xml:space="preserve">per </w:t>
      </w:r>
      <w:r w:rsidR="00136C0C">
        <w:rPr>
          <w:rFonts w:ascii="Times New Roman" w:hAnsi="Times New Roman" w:cs="Times New Roman"/>
          <w:sz w:val="24"/>
          <w:szCs w:val="24"/>
        </w:rPr>
        <w:t xml:space="preserve">quanto riguarda </w:t>
      </w:r>
      <w:r w:rsidR="00807115">
        <w:rPr>
          <w:rFonts w:ascii="Times New Roman" w:hAnsi="Times New Roman" w:cs="Times New Roman"/>
          <w:sz w:val="24"/>
          <w:szCs w:val="24"/>
        </w:rPr>
        <w:t xml:space="preserve">la </w:t>
      </w:r>
      <w:r w:rsidR="00AF6D48">
        <w:rPr>
          <w:rFonts w:ascii="Times New Roman" w:hAnsi="Times New Roman" w:cs="Times New Roman"/>
          <w:sz w:val="24"/>
          <w:szCs w:val="24"/>
        </w:rPr>
        <w:t xml:space="preserve">peculiare </w:t>
      </w:r>
      <w:r w:rsidR="00807115">
        <w:rPr>
          <w:rFonts w:ascii="Times New Roman" w:hAnsi="Times New Roman" w:cs="Times New Roman"/>
          <w:sz w:val="24"/>
          <w:szCs w:val="24"/>
        </w:rPr>
        <w:t>sequenza di</w:t>
      </w:r>
      <w:r w:rsidR="00A12BCC">
        <w:rPr>
          <w:rFonts w:ascii="Times New Roman" w:hAnsi="Times New Roman" w:cs="Times New Roman"/>
          <w:sz w:val="24"/>
          <w:szCs w:val="24"/>
        </w:rPr>
        <w:t xml:space="preserve"> testi grammaticali compresi nei ff. 42v-6</w:t>
      </w:r>
      <w:r w:rsidR="00C10568">
        <w:rPr>
          <w:rFonts w:ascii="Times New Roman" w:hAnsi="Times New Roman" w:cs="Times New Roman"/>
          <w:sz w:val="24"/>
          <w:szCs w:val="24"/>
        </w:rPr>
        <w:t>5r</w:t>
      </w:r>
      <w:r w:rsidR="00A12BCC">
        <w:rPr>
          <w:rFonts w:ascii="Times New Roman" w:hAnsi="Times New Roman" w:cs="Times New Roman"/>
          <w:sz w:val="24"/>
          <w:szCs w:val="24"/>
        </w:rPr>
        <w:t>v</w:t>
      </w:r>
      <w:r w:rsidR="00AF6D48">
        <w:rPr>
          <w:rFonts w:ascii="Times New Roman" w:hAnsi="Times New Roman" w:cs="Times New Roman"/>
          <w:sz w:val="24"/>
          <w:szCs w:val="24"/>
        </w:rPr>
        <w:t xml:space="preserve">, </w:t>
      </w:r>
      <w:r w:rsidR="00136C0C">
        <w:rPr>
          <w:rFonts w:ascii="Times New Roman" w:hAnsi="Times New Roman" w:cs="Times New Roman"/>
          <w:sz w:val="24"/>
          <w:szCs w:val="24"/>
        </w:rPr>
        <w:t>gra</w:t>
      </w:r>
      <w:r w:rsidR="00C10568">
        <w:rPr>
          <w:rFonts w:ascii="Times New Roman" w:hAnsi="Times New Roman" w:cs="Times New Roman"/>
          <w:sz w:val="24"/>
          <w:szCs w:val="24"/>
        </w:rPr>
        <w:t xml:space="preserve">n parte </w:t>
      </w:r>
      <w:r w:rsidR="00AF6D48">
        <w:rPr>
          <w:rFonts w:ascii="Times New Roman" w:hAnsi="Times New Roman" w:cs="Times New Roman"/>
          <w:sz w:val="24"/>
          <w:szCs w:val="24"/>
        </w:rPr>
        <w:t>d</w:t>
      </w:r>
      <w:r w:rsidR="00C10568">
        <w:rPr>
          <w:rFonts w:ascii="Times New Roman" w:hAnsi="Times New Roman" w:cs="Times New Roman"/>
          <w:sz w:val="24"/>
          <w:szCs w:val="24"/>
        </w:rPr>
        <w:t>e</w:t>
      </w:r>
      <w:r w:rsidR="00AF6D48">
        <w:rPr>
          <w:rFonts w:ascii="Times New Roman" w:hAnsi="Times New Roman" w:cs="Times New Roman"/>
          <w:sz w:val="24"/>
          <w:szCs w:val="24"/>
        </w:rPr>
        <w:t xml:space="preserve">i </w:t>
      </w:r>
      <w:r w:rsidR="00C10568">
        <w:rPr>
          <w:rFonts w:ascii="Times New Roman" w:hAnsi="Times New Roman" w:cs="Times New Roman"/>
          <w:sz w:val="24"/>
          <w:szCs w:val="24"/>
        </w:rPr>
        <w:t>quali appare</w:t>
      </w:r>
      <w:r w:rsidR="00AF6D48">
        <w:rPr>
          <w:rFonts w:ascii="Times New Roman" w:hAnsi="Times New Roman" w:cs="Times New Roman"/>
          <w:sz w:val="24"/>
          <w:szCs w:val="24"/>
        </w:rPr>
        <w:t xml:space="preserve"> databil</w:t>
      </w:r>
      <w:r w:rsidR="00C10568">
        <w:rPr>
          <w:rFonts w:ascii="Times New Roman" w:hAnsi="Times New Roman" w:cs="Times New Roman"/>
          <w:sz w:val="24"/>
          <w:szCs w:val="24"/>
        </w:rPr>
        <w:t>e</w:t>
      </w:r>
      <w:r w:rsidR="00AF6D48">
        <w:rPr>
          <w:rFonts w:ascii="Times New Roman" w:hAnsi="Times New Roman" w:cs="Times New Roman"/>
          <w:sz w:val="24"/>
          <w:szCs w:val="24"/>
        </w:rPr>
        <w:t xml:space="preserve"> fra la </w:t>
      </w:r>
      <w:r w:rsidR="00C10568">
        <w:rPr>
          <w:rFonts w:ascii="Times New Roman" w:hAnsi="Times New Roman" w:cs="Times New Roman"/>
          <w:sz w:val="24"/>
          <w:szCs w:val="24"/>
        </w:rPr>
        <w:t xml:space="preserve">seconda metà dell’ottavo e </w:t>
      </w:r>
      <w:r w:rsidR="00AF6D48">
        <w:rPr>
          <w:rFonts w:ascii="Times New Roman" w:hAnsi="Times New Roman" w:cs="Times New Roman"/>
          <w:sz w:val="24"/>
          <w:szCs w:val="24"/>
        </w:rPr>
        <w:t>l’inizio</w:t>
      </w:r>
      <w:r w:rsidR="00C10568">
        <w:rPr>
          <w:rFonts w:ascii="Times New Roman" w:hAnsi="Times New Roman" w:cs="Times New Roman"/>
          <w:sz w:val="24"/>
          <w:szCs w:val="24"/>
        </w:rPr>
        <w:t xml:space="preserve"> del nono</w:t>
      </w:r>
      <w:r w:rsidR="00AF6D48">
        <w:rPr>
          <w:rFonts w:ascii="Times New Roman" w:hAnsi="Times New Roman" w:cs="Times New Roman"/>
          <w:sz w:val="24"/>
          <w:szCs w:val="24"/>
        </w:rPr>
        <w:t>, dunque di poco anteriori alla produzione dell’intero manoscritto</w:t>
      </w:r>
      <w:r w:rsidR="00807115">
        <w:rPr>
          <w:rFonts w:ascii="Times New Roman" w:hAnsi="Times New Roman" w:cs="Times New Roman"/>
          <w:sz w:val="24"/>
          <w:szCs w:val="24"/>
        </w:rPr>
        <w:t xml:space="preserve"> - </w:t>
      </w:r>
      <w:r w:rsidR="00413088">
        <w:rPr>
          <w:rFonts w:ascii="Times New Roman" w:hAnsi="Times New Roman" w:cs="Times New Roman"/>
          <w:sz w:val="24"/>
          <w:szCs w:val="24"/>
        </w:rPr>
        <w:t>l’ipotesi del</w:t>
      </w:r>
      <w:r w:rsidR="004F1069">
        <w:rPr>
          <w:rFonts w:ascii="Times New Roman" w:hAnsi="Times New Roman" w:cs="Times New Roman"/>
          <w:sz w:val="24"/>
          <w:szCs w:val="24"/>
        </w:rPr>
        <w:t>l</w:t>
      </w:r>
      <w:r w:rsidR="00A12BCC">
        <w:rPr>
          <w:rFonts w:ascii="Times New Roman" w:hAnsi="Times New Roman" w:cs="Times New Roman"/>
          <w:sz w:val="24"/>
          <w:szCs w:val="24"/>
        </w:rPr>
        <w:t>a presenza di un unico curatore:</w:t>
      </w:r>
      <w:r w:rsidR="004F1069">
        <w:rPr>
          <w:rFonts w:ascii="Times New Roman" w:hAnsi="Times New Roman" w:cs="Times New Roman"/>
          <w:sz w:val="24"/>
          <w:szCs w:val="24"/>
        </w:rPr>
        <w:t xml:space="preserve"> sia </w:t>
      </w:r>
      <w:r w:rsidR="006B4702">
        <w:rPr>
          <w:rFonts w:ascii="Times New Roman" w:hAnsi="Times New Roman" w:cs="Times New Roman"/>
          <w:sz w:val="24"/>
          <w:szCs w:val="24"/>
        </w:rPr>
        <w:t>che</w:t>
      </w:r>
      <w:r w:rsidR="00C10568">
        <w:rPr>
          <w:rFonts w:ascii="Times New Roman" w:hAnsi="Times New Roman" w:cs="Times New Roman"/>
          <w:sz w:val="24"/>
          <w:szCs w:val="24"/>
        </w:rPr>
        <w:t xml:space="preserve"> il personaggio</w:t>
      </w:r>
      <w:r w:rsidR="00FC7A13">
        <w:rPr>
          <w:rFonts w:ascii="Times New Roman" w:hAnsi="Times New Roman" w:cs="Times New Roman"/>
          <w:sz w:val="24"/>
          <w:szCs w:val="24"/>
        </w:rPr>
        <w:t xml:space="preserve"> </w:t>
      </w:r>
      <w:r w:rsidR="00C10568">
        <w:rPr>
          <w:rFonts w:ascii="Times New Roman" w:hAnsi="Times New Roman" w:cs="Times New Roman"/>
          <w:sz w:val="24"/>
          <w:szCs w:val="24"/>
        </w:rPr>
        <w:t>in questione</w:t>
      </w:r>
      <w:r w:rsidR="006B4702">
        <w:rPr>
          <w:rFonts w:ascii="Times New Roman" w:hAnsi="Times New Roman" w:cs="Times New Roman"/>
          <w:sz w:val="24"/>
          <w:szCs w:val="24"/>
        </w:rPr>
        <w:t xml:space="preserve"> </w:t>
      </w:r>
      <w:r w:rsidR="00AF6D48">
        <w:rPr>
          <w:rFonts w:ascii="Times New Roman" w:hAnsi="Times New Roman" w:cs="Times New Roman"/>
          <w:sz w:val="24"/>
          <w:szCs w:val="24"/>
        </w:rPr>
        <w:t>assuma le vesti d</w:t>
      </w:r>
      <w:r>
        <w:rPr>
          <w:rFonts w:ascii="Times New Roman" w:hAnsi="Times New Roman" w:cs="Times New Roman"/>
          <w:sz w:val="24"/>
          <w:szCs w:val="24"/>
        </w:rPr>
        <w:t>i</w:t>
      </w:r>
      <w:r w:rsidR="004F1069">
        <w:rPr>
          <w:rFonts w:ascii="Times New Roman" w:hAnsi="Times New Roman" w:cs="Times New Roman"/>
          <w:sz w:val="24"/>
          <w:szCs w:val="24"/>
        </w:rPr>
        <w:t xml:space="preserve"> vero e proprio </w:t>
      </w:r>
      <w:r w:rsidR="004F1069" w:rsidRPr="00C446ED">
        <w:rPr>
          <w:rFonts w:ascii="Times New Roman" w:hAnsi="Times New Roman" w:cs="Times New Roman"/>
          <w:i/>
          <w:sz w:val="24"/>
          <w:szCs w:val="24"/>
        </w:rPr>
        <w:t>auctor</w:t>
      </w:r>
      <w:r w:rsidR="00807115">
        <w:rPr>
          <w:rFonts w:ascii="Times New Roman" w:hAnsi="Times New Roman" w:cs="Times New Roman"/>
          <w:sz w:val="24"/>
          <w:szCs w:val="24"/>
        </w:rPr>
        <w:t xml:space="preserve"> </w:t>
      </w:r>
      <w:r w:rsidR="00AF6D48">
        <w:rPr>
          <w:rFonts w:ascii="Times New Roman" w:hAnsi="Times New Roman" w:cs="Times New Roman"/>
          <w:sz w:val="24"/>
          <w:szCs w:val="24"/>
        </w:rPr>
        <w:t>di alcuni capitoli</w:t>
      </w:r>
      <w:r w:rsidR="004F1069">
        <w:rPr>
          <w:rFonts w:ascii="Times New Roman" w:hAnsi="Times New Roman" w:cs="Times New Roman"/>
          <w:sz w:val="24"/>
          <w:szCs w:val="24"/>
        </w:rPr>
        <w:t xml:space="preserve">, sia </w:t>
      </w:r>
      <w:r w:rsidR="006B4702">
        <w:rPr>
          <w:rFonts w:ascii="Times New Roman" w:hAnsi="Times New Roman" w:cs="Times New Roman"/>
          <w:sz w:val="24"/>
          <w:szCs w:val="24"/>
        </w:rPr>
        <w:t>che vi</w:t>
      </w:r>
      <w:r w:rsidR="00A12BCC">
        <w:rPr>
          <w:rFonts w:ascii="Times New Roman" w:hAnsi="Times New Roman" w:cs="Times New Roman"/>
          <w:sz w:val="24"/>
          <w:szCs w:val="24"/>
        </w:rPr>
        <w:t xml:space="preserve"> </w:t>
      </w:r>
      <w:r w:rsidR="006B4702">
        <w:rPr>
          <w:rFonts w:ascii="Times New Roman" w:hAnsi="Times New Roman" w:cs="Times New Roman"/>
          <w:sz w:val="24"/>
          <w:szCs w:val="24"/>
        </w:rPr>
        <w:t xml:space="preserve">si debba ravvisare un </w:t>
      </w:r>
      <w:r w:rsidR="004F1069">
        <w:rPr>
          <w:rFonts w:ascii="Times New Roman" w:hAnsi="Times New Roman" w:cs="Times New Roman"/>
          <w:sz w:val="24"/>
          <w:szCs w:val="24"/>
        </w:rPr>
        <w:t xml:space="preserve"> </w:t>
      </w:r>
      <w:r w:rsidR="00A12BCC">
        <w:rPr>
          <w:rFonts w:ascii="Times New Roman" w:hAnsi="Times New Roman" w:cs="Times New Roman"/>
          <w:sz w:val="24"/>
          <w:szCs w:val="24"/>
        </w:rPr>
        <w:t>competente compil</w:t>
      </w:r>
      <w:r w:rsidR="004F1069">
        <w:rPr>
          <w:rFonts w:ascii="Times New Roman" w:hAnsi="Times New Roman" w:cs="Times New Roman"/>
          <w:sz w:val="24"/>
          <w:szCs w:val="24"/>
        </w:rPr>
        <w:t>atore</w:t>
      </w:r>
      <w:r w:rsidR="001B0CDE">
        <w:rPr>
          <w:rFonts w:ascii="Times New Roman" w:hAnsi="Times New Roman" w:cs="Times New Roman"/>
          <w:sz w:val="24"/>
          <w:szCs w:val="24"/>
        </w:rPr>
        <w:t xml:space="preserve"> di testi pre</w:t>
      </w:r>
      <w:r w:rsidR="004F1069">
        <w:rPr>
          <w:rFonts w:ascii="Times New Roman" w:hAnsi="Times New Roman" w:cs="Times New Roman"/>
          <w:sz w:val="24"/>
          <w:szCs w:val="24"/>
        </w:rPr>
        <w:t>e</w:t>
      </w:r>
      <w:r w:rsidR="001B0CDE">
        <w:rPr>
          <w:rFonts w:ascii="Times New Roman" w:hAnsi="Times New Roman" w:cs="Times New Roman"/>
          <w:sz w:val="24"/>
          <w:szCs w:val="24"/>
        </w:rPr>
        <w:t>sist</w:t>
      </w:r>
      <w:r w:rsidR="004F1069">
        <w:rPr>
          <w:rFonts w:ascii="Times New Roman" w:hAnsi="Times New Roman" w:cs="Times New Roman"/>
          <w:sz w:val="24"/>
          <w:szCs w:val="24"/>
        </w:rPr>
        <w:t>enti, debitamente rifusi</w:t>
      </w:r>
      <w:r>
        <w:rPr>
          <w:rFonts w:ascii="Times New Roman" w:hAnsi="Times New Roman" w:cs="Times New Roman"/>
          <w:sz w:val="24"/>
          <w:szCs w:val="24"/>
        </w:rPr>
        <w:t xml:space="preserve"> e organizzati in un progetto d</w:t>
      </w:r>
      <w:r w:rsidR="004F1069">
        <w:rPr>
          <w:rFonts w:ascii="Times New Roman" w:hAnsi="Times New Roman" w:cs="Times New Roman"/>
          <w:sz w:val="24"/>
          <w:szCs w:val="24"/>
        </w:rPr>
        <w:t>i</w:t>
      </w:r>
      <w:r>
        <w:rPr>
          <w:rFonts w:ascii="Times New Roman" w:hAnsi="Times New Roman" w:cs="Times New Roman"/>
          <w:sz w:val="24"/>
          <w:szCs w:val="24"/>
        </w:rPr>
        <w:t xml:space="preserve"> manuale grammaticale,</w:t>
      </w:r>
      <w:r w:rsidR="004F1069">
        <w:rPr>
          <w:rFonts w:ascii="Times New Roman" w:hAnsi="Times New Roman" w:cs="Times New Roman"/>
          <w:sz w:val="24"/>
          <w:szCs w:val="24"/>
        </w:rPr>
        <w:t xml:space="preserve"> comunque dotato di una personalità propria</w:t>
      </w:r>
      <w:r w:rsidR="00D469DD">
        <w:rPr>
          <w:rFonts w:ascii="Times New Roman" w:hAnsi="Times New Roman" w:cs="Times New Roman"/>
          <w:sz w:val="24"/>
          <w:szCs w:val="24"/>
        </w:rPr>
        <w:t>.</w:t>
      </w:r>
      <w:r w:rsidR="004F1069">
        <w:rPr>
          <w:rFonts w:ascii="Times New Roman" w:hAnsi="Times New Roman" w:cs="Times New Roman"/>
          <w:sz w:val="24"/>
          <w:szCs w:val="24"/>
        </w:rPr>
        <w:t xml:space="preserve"> </w:t>
      </w:r>
      <w:r w:rsidR="00A12BCC">
        <w:rPr>
          <w:rFonts w:ascii="Times New Roman" w:hAnsi="Times New Roman" w:cs="Times New Roman"/>
          <w:sz w:val="24"/>
          <w:szCs w:val="24"/>
        </w:rPr>
        <w:t xml:space="preserve"> </w:t>
      </w:r>
      <w:r w:rsidR="00C10568">
        <w:rPr>
          <w:rFonts w:ascii="Times New Roman" w:hAnsi="Times New Roman" w:cs="Times New Roman"/>
          <w:sz w:val="24"/>
          <w:szCs w:val="24"/>
        </w:rPr>
        <w:t>Non è inverosimile, peraltro,</w:t>
      </w:r>
      <w:r w:rsidR="00A12BCC">
        <w:rPr>
          <w:rFonts w:ascii="Times New Roman" w:hAnsi="Times New Roman" w:cs="Times New Roman"/>
          <w:sz w:val="24"/>
          <w:szCs w:val="24"/>
        </w:rPr>
        <w:t xml:space="preserve"> che questo competente compilatore possa identificarsi </w:t>
      </w:r>
      <w:r w:rsidR="001C36E0">
        <w:rPr>
          <w:rFonts w:ascii="Times New Roman" w:hAnsi="Times New Roman" w:cs="Times New Roman"/>
          <w:sz w:val="24"/>
          <w:szCs w:val="24"/>
        </w:rPr>
        <w:t xml:space="preserve">con lo stesso </w:t>
      </w:r>
      <w:r w:rsidR="001C36E0" w:rsidRPr="00807115">
        <w:rPr>
          <w:rFonts w:ascii="Times New Roman" w:hAnsi="Times New Roman" w:cs="Times New Roman"/>
          <w:i/>
          <w:sz w:val="24"/>
          <w:szCs w:val="24"/>
        </w:rPr>
        <w:t>magister</w:t>
      </w:r>
      <w:r w:rsidR="001C36E0">
        <w:rPr>
          <w:rFonts w:ascii="Times New Roman" w:hAnsi="Times New Roman" w:cs="Times New Roman"/>
          <w:sz w:val="24"/>
          <w:szCs w:val="24"/>
        </w:rPr>
        <w:t xml:space="preserve"> che</w:t>
      </w:r>
      <w:r w:rsidR="00AF6D48">
        <w:rPr>
          <w:rFonts w:ascii="Times New Roman" w:hAnsi="Times New Roman" w:cs="Times New Roman"/>
          <w:sz w:val="24"/>
          <w:szCs w:val="24"/>
        </w:rPr>
        <w:t>, facendo uso di</w:t>
      </w:r>
      <w:r w:rsidR="001C36E0">
        <w:rPr>
          <w:rFonts w:ascii="Times New Roman" w:hAnsi="Times New Roman" w:cs="Times New Roman"/>
          <w:sz w:val="24"/>
          <w:szCs w:val="24"/>
        </w:rPr>
        <w:t xml:space="preserve"> una sapiente miscela di testi grammaticali antichi e recenti</w:t>
      </w:r>
      <w:r w:rsidR="00AF6D48">
        <w:rPr>
          <w:rFonts w:ascii="Times New Roman" w:hAnsi="Times New Roman" w:cs="Times New Roman"/>
          <w:sz w:val="24"/>
          <w:szCs w:val="24"/>
        </w:rPr>
        <w:t>,</w:t>
      </w:r>
      <w:r w:rsidR="001C36E0">
        <w:rPr>
          <w:rFonts w:ascii="Times New Roman" w:hAnsi="Times New Roman" w:cs="Times New Roman"/>
          <w:sz w:val="24"/>
          <w:szCs w:val="24"/>
        </w:rPr>
        <w:t xml:space="preserve"> ha ‘costruito’ il </w:t>
      </w:r>
      <w:r w:rsidR="001C36E0">
        <w:rPr>
          <w:rFonts w:ascii="Times New Roman" w:hAnsi="Times New Roman" w:cs="Times New Roman"/>
          <w:i/>
          <w:sz w:val="24"/>
          <w:szCs w:val="24"/>
        </w:rPr>
        <w:t xml:space="preserve">Paris. lat. </w:t>
      </w:r>
      <w:r w:rsidR="001C36E0">
        <w:rPr>
          <w:rFonts w:ascii="Times New Roman" w:hAnsi="Times New Roman" w:cs="Times New Roman"/>
          <w:sz w:val="24"/>
          <w:szCs w:val="24"/>
        </w:rPr>
        <w:t>13025 quale oggi ci si presenta.</w:t>
      </w:r>
    </w:p>
    <w:p w:rsidR="00BD56CD" w:rsidRDefault="00C54506" w:rsidP="00F57436">
      <w:pPr>
        <w:ind w:firstLine="567"/>
        <w:jc w:val="both"/>
        <w:rPr>
          <w:rFonts w:ascii="Times New Roman" w:hAnsi="Times New Roman" w:cs="Times New Roman"/>
          <w:sz w:val="24"/>
          <w:szCs w:val="24"/>
        </w:rPr>
      </w:pPr>
      <w:r>
        <w:rPr>
          <w:rFonts w:ascii="Times New Roman" w:hAnsi="Times New Roman" w:cs="Times New Roman"/>
          <w:sz w:val="24"/>
          <w:szCs w:val="24"/>
        </w:rPr>
        <w:t>Molti anni fa, h</w:t>
      </w:r>
      <w:r w:rsidR="004F1069">
        <w:rPr>
          <w:rFonts w:ascii="Times New Roman" w:hAnsi="Times New Roman" w:cs="Times New Roman"/>
          <w:sz w:val="24"/>
          <w:szCs w:val="24"/>
        </w:rPr>
        <w:t>o a</w:t>
      </w:r>
      <w:r>
        <w:rPr>
          <w:rFonts w:ascii="Times New Roman" w:hAnsi="Times New Roman" w:cs="Times New Roman"/>
          <w:sz w:val="24"/>
          <w:szCs w:val="24"/>
        </w:rPr>
        <w:t>vuto occasione di occuparmi</w:t>
      </w:r>
      <w:r w:rsidR="004F1069">
        <w:rPr>
          <w:rFonts w:ascii="Times New Roman" w:hAnsi="Times New Roman" w:cs="Times New Roman"/>
          <w:sz w:val="24"/>
          <w:szCs w:val="24"/>
        </w:rPr>
        <w:t xml:space="preserve"> </w:t>
      </w:r>
      <w:r>
        <w:rPr>
          <w:rFonts w:ascii="Times New Roman" w:hAnsi="Times New Roman" w:cs="Times New Roman"/>
          <w:sz w:val="24"/>
          <w:szCs w:val="24"/>
        </w:rPr>
        <w:t>de</w:t>
      </w:r>
      <w:r w:rsidR="004F1069">
        <w:rPr>
          <w:rFonts w:ascii="Times New Roman" w:hAnsi="Times New Roman" w:cs="Times New Roman"/>
          <w:sz w:val="24"/>
          <w:szCs w:val="24"/>
        </w:rPr>
        <w:t xml:space="preserve">l sistema delle prefazioni nei testi grammaticali latini (Munzi </w:t>
      </w:r>
      <w:r>
        <w:rPr>
          <w:rFonts w:ascii="Times New Roman" w:hAnsi="Times New Roman" w:cs="Times New Roman"/>
          <w:sz w:val="24"/>
          <w:szCs w:val="24"/>
        </w:rPr>
        <w:t>1994</w:t>
      </w:r>
      <w:r w:rsidR="004F1069">
        <w:rPr>
          <w:rFonts w:ascii="Times New Roman" w:hAnsi="Times New Roman" w:cs="Times New Roman"/>
          <w:sz w:val="24"/>
          <w:szCs w:val="24"/>
        </w:rPr>
        <w:t>)</w:t>
      </w:r>
      <w:r w:rsidR="00214AC8">
        <w:rPr>
          <w:rFonts w:ascii="Times New Roman" w:hAnsi="Times New Roman" w:cs="Times New Roman"/>
          <w:sz w:val="24"/>
          <w:szCs w:val="24"/>
        </w:rPr>
        <w:t>:</w:t>
      </w:r>
      <w:r w:rsidR="004F1069">
        <w:rPr>
          <w:rFonts w:ascii="Times New Roman" w:hAnsi="Times New Roman" w:cs="Times New Roman"/>
          <w:sz w:val="24"/>
          <w:szCs w:val="24"/>
        </w:rPr>
        <w:t xml:space="preserve"> </w:t>
      </w:r>
      <w:r w:rsidR="00C446ED">
        <w:rPr>
          <w:rFonts w:ascii="Times New Roman" w:hAnsi="Times New Roman" w:cs="Times New Roman"/>
          <w:sz w:val="24"/>
          <w:szCs w:val="24"/>
        </w:rPr>
        <w:t>questi spazi</w:t>
      </w:r>
      <w:r w:rsidR="00214AC8">
        <w:rPr>
          <w:rFonts w:ascii="Times New Roman" w:hAnsi="Times New Roman" w:cs="Times New Roman"/>
          <w:sz w:val="24"/>
          <w:szCs w:val="24"/>
        </w:rPr>
        <w:t xml:space="preserve"> proemiali avev</w:t>
      </w:r>
      <w:r w:rsidR="00C446ED">
        <w:rPr>
          <w:rFonts w:ascii="Times New Roman" w:hAnsi="Times New Roman" w:cs="Times New Roman"/>
          <w:sz w:val="24"/>
          <w:szCs w:val="24"/>
        </w:rPr>
        <w:t>a</w:t>
      </w:r>
      <w:r w:rsidR="00214AC8">
        <w:rPr>
          <w:rFonts w:ascii="Times New Roman" w:hAnsi="Times New Roman" w:cs="Times New Roman"/>
          <w:sz w:val="24"/>
          <w:szCs w:val="24"/>
        </w:rPr>
        <w:t xml:space="preserve">no </w:t>
      </w:r>
      <w:r>
        <w:rPr>
          <w:rFonts w:ascii="Times New Roman" w:hAnsi="Times New Roman" w:cs="Times New Roman"/>
          <w:sz w:val="24"/>
          <w:szCs w:val="24"/>
        </w:rPr>
        <w:t xml:space="preserve">allora </w:t>
      </w:r>
      <w:r w:rsidR="00214AC8">
        <w:rPr>
          <w:rFonts w:ascii="Times New Roman" w:hAnsi="Times New Roman" w:cs="Times New Roman"/>
          <w:sz w:val="24"/>
          <w:szCs w:val="24"/>
        </w:rPr>
        <w:t xml:space="preserve">attirato il mio interesse, </w:t>
      </w:r>
      <w:r w:rsidR="00C446ED">
        <w:rPr>
          <w:rFonts w:ascii="Times New Roman" w:hAnsi="Times New Roman" w:cs="Times New Roman"/>
          <w:sz w:val="24"/>
          <w:szCs w:val="24"/>
        </w:rPr>
        <w:t xml:space="preserve"> </w:t>
      </w:r>
      <w:r w:rsidR="00214AC8">
        <w:rPr>
          <w:rFonts w:ascii="Times New Roman" w:hAnsi="Times New Roman" w:cs="Times New Roman"/>
          <w:sz w:val="24"/>
          <w:szCs w:val="24"/>
        </w:rPr>
        <w:t>in quanto più volte al loro interno era possibile</w:t>
      </w:r>
      <w:r w:rsidR="00C446ED">
        <w:rPr>
          <w:rFonts w:ascii="Times New Roman" w:hAnsi="Times New Roman" w:cs="Times New Roman"/>
          <w:sz w:val="24"/>
          <w:szCs w:val="24"/>
        </w:rPr>
        <w:t xml:space="preserve"> cogliere qualche dato, sia pure inevitabilmente sfumato, della figura storica di autori di cui</w:t>
      </w:r>
      <w:r w:rsidR="00214AC8">
        <w:rPr>
          <w:rFonts w:ascii="Times New Roman" w:hAnsi="Times New Roman" w:cs="Times New Roman"/>
          <w:sz w:val="24"/>
          <w:szCs w:val="24"/>
        </w:rPr>
        <w:t xml:space="preserve"> per lo più</w:t>
      </w:r>
      <w:r w:rsidR="00C446ED">
        <w:rPr>
          <w:rFonts w:ascii="Times New Roman" w:hAnsi="Times New Roman" w:cs="Times New Roman"/>
          <w:sz w:val="24"/>
          <w:szCs w:val="24"/>
        </w:rPr>
        <w:t xml:space="preserve"> </w:t>
      </w:r>
      <w:r w:rsidR="00214AC8">
        <w:rPr>
          <w:rFonts w:ascii="Times New Roman" w:hAnsi="Times New Roman" w:cs="Times New Roman"/>
          <w:sz w:val="24"/>
          <w:szCs w:val="24"/>
        </w:rPr>
        <w:t>ci troviamo a ignorare le vicende</w:t>
      </w:r>
      <w:r w:rsidR="00C446ED">
        <w:rPr>
          <w:rFonts w:ascii="Times New Roman" w:hAnsi="Times New Roman" w:cs="Times New Roman"/>
          <w:sz w:val="24"/>
          <w:szCs w:val="24"/>
        </w:rPr>
        <w:t xml:space="preserve"> biografi</w:t>
      </w:r>
      <w:r w:rsidR="00214AC8">
        <w:rPr>
          <w:rFonts w:ascii="Times New Roman" w:hAnsi="Times New Roman" w:cs="Times New Roman"/>
          <w:sz w:val="24"/>
          <w:szCs w:val="24"/>
        </w:rPr>
        <w:t>che e di cui ci sfugge tal</w:t>
      </w:r>
      <w:r>
        <w:rPr>
          <w:rFonts w:ascii="Times New Roman" w:hAnsi="Times New Roman" w:cs="Times New Roman"/>
          <w:sz w:val="24"/>
          <w:szCs w:val="24"/>
        </w:rPr>
        <w:t>v</w:t>
      </w:r>
      <w:r w:rsidR="00214AC8">
        <w:rPr>
          <w:rFonts w:ascii="Times New Roman" w:hAnsi="Times New Roman" w:cs="Times New Roman"/>
          <w:sz w:val="24"/>
          <w:szCs w:val="24"/>
        </w:rPr>
        <w:t>o</w:t>
      </w:r>
      <w:r>
        <w:rPr>
          <w:rFonts w:ascii="Times New Roman" w:hAnsi="Times New Roman" w:cs="Times New Roman"/>
          <w:sz w:val="24"/>
          <w:szCs w:val="24"/>
        </w:rPr>
        <w:t>lta</w:t>
      </w:r>
      <w:r w:rsidR="00C446ED">
        <w:rPr>
          <w:rFonts w:ascii="Times New Roman" w:hAnsi="Times New Roman" w:cs="Times New Roman"/>
          <w:sz w:val="24"/>
          <w:szCs w:val="24"/>
        </w:rPr>
        <w:t xml:space="preserve"> la</w:t>
      </w:r>
      <w:r w:rsidR="00214AC8">
        <w:rPr>
          <w:rFonts w:ascii="Times New Roman" w:hAnsi="Times New Roman" w:cs="Times New Roman"/>
          <w:sz w:val="24"/>
          <w:szCs w:val="24"/>
        </w:rPr>
        <w:t xml:space="preserve"> possibilità di definire</w:t>
      </w:r>
      <w:r w:rsidR="00C446ED">
        <w:rPr>
          <w:rFonts w:ascii="Times New Roman" w:hAnsi="Times New Roman" w:cs="Times New Roman"/>
          <w:sz w:val="24"/>
          <w:szCs w:val="24"/>
        </w:rPr>
        <w:t xml:space="preserve"> </w:t>
      </w:r>
      <w:r w:rsidR="00214AC8">
        <w:rPr>
          <w:rFonts w:ascii="Times New Roman" w:hAnsi="Times New Roman" w:cs="Times New Roman"/>
          <w:sz w:val="24"/>
          <w:szCs w:val="24"/>
        </w:rPr>
        <w:t>precise c</w:t>
      </w:r>
      <w:r w:rsidR="00C446ED">
        <w:rPr>
          <w:rFonts w:ascii="Times New Roman" w:hAnsi="Times New Roman" w:cs="Times New Roman"/>
          <w:sz w:val="24"/>
          <w:szCs w:val="24"/>
        </w:rPr>
        <w:t>o</w:t>
      </w:r>
      <w:r w:rsidR="00214AC8">
        <w:rPr>
          <w:rFonts w:ascii="Times New Roman" w:hAnsi="Times New Roman" w:cs="Times New Roman"/>
          <w:sz w:val="24"/>
          <w:szCs w:val="24"/>
        </w:rPr>
        <w:t>ordinat</w:t>
      </w:r>
      <w:r w:rsidR="00C446ED">
        <w:rPr>
          <w:rFonts w:ascii="Times New Roman" w:hAnsi="Times New Roman" w:cs="Times New Roman"/>
          <w:sz w:val="24"/>
          <w:szCs w:val="24"/>
        </w:rPr>
        <w:t xml:space="preserve">e </w:t>
      </w:r>
      <w:r w:rsidR="00214AC8">
        <w:rPr>
          <w:rFonts w:ascii="Times New Roman" w:hAnsi="Times New Roman" w:cs="Times New Roman"/>
          <w:sz w:val="24"/>
          <w:szCs w:val="24"/>
        </w:rPr>
        <w:t>cronologiche e geografiche, tal</w:t>
      </w:r>
      <w:r>
        <w:rPr>
          <w:rFonts w:ascii="Times New Roman" w:hAnsi="Times New Roman" w:cs="Times New Roman"/>
          <w:sz w:val="24"/>
          <w:szCs w:val="24"/>
        </w:rPr>
        <w:t>v</w:t>
      </w:r>
      <w:r w:rsidR="00C446ED">
        <w:rPr>
          <w:rFonts w:ascii="Times New Roman" w:hAnsi="Times New Roman" w:cs="Times New Roman"/>
          <w:sz w:val="24"/>
          <w:szCs w:val="24"/>
        </w:rPr>
        <w:t>o</w:t>
      </w:r>
      <w:r>
        <w:rPr>
          <w:rFonts w:ascii="Times New Roman" w:hAnsi="Times New Roman" w:cs="Times New Roman"/>
          <w:sz w:val="24"/>
          <w:szCs w:val="24"/>
        </w:rPr>
        <w:t>lt</w:t>
      </w:r>
      <w:r w:rsidR="00214AC8">
        <w:rPr>
          <w:rFonts w:ascii="Times New Roman" w:hAnsi="Times New Roman" w:cs="Times New Roman"/>
          <w:sz w:val="24"/>
          <w:szCs w:val="24"/>
        </w:rPr>
        <w:t>a</w:t>
      </w:r>
      <w:r w:rsidR="00C446ED">
        <w:rPr>
          <w:rFonts w:ascii="Times New Roman" w:hAnsi="Times New Roman" w:cs="Times New Roman"/>
          <w:sz w:val="24"/>
          <w:szCs w:val="24"/>
        </w:rPr>
        <w:t xml:space="preserve"> persino il nome.   </w:t>
      </w:r>
      <w:r w:rsidR="00214AC8">
        <w:rPr>
          <w:rFonts w:ascii="Times New Roman" w:hAnsi="Times New Roman" w:cs="Times New Roman"/>
          <w:sz w:val="24"/>
          <w:szCs w:val="24"/>
        </w:rPr>
        <w:t xml:space="preserve">Nei </w:t>
      </w:r>
      <w:r w:rsidR="00CE668F">
        <w:rPr>
          <w:rFonts w:ascii="Times New Roman" w:hAnsi="Times New Roman" w:cs="Times New Roman"/>
          <w:sz w:val="24"/>
          <w:szCs w:val="24"/>
        </w:rPr>
        <w:t>segmen</w:t>
      </w:r>
      <w:r w:rsidR="006B4702">
        <w:rPr>
          <w:rFonts w:ascii="Times New Roman" w:hAnsi="Times New Roman" w:cs="Times New Roman"/>
          <w:sz w:val="24"/>
          <w:szCs w:val="24"/>
        </w:rPr>
        <w:t>t</w:t>
      </w:r>
      <w:r w:rsidR="00CE668F">
        <w:rPr>
          <w:rFonts w:ascii="Times New Roman" w:hAnsi="Times New Roman" w:cs="Times New Roman"/>
          <w:sz w:val="24"/>
          <w:szCs w:val="24"/>
        </w:rPr>
        <w:t xml:space="preserve">i </w:t>
      </w:r>
      <w:r w:rsidR="006B4702">
        <w:rPr>
          <w:rFonts w:ascii="Times New Roman" w:hAnsi="Times New Roman" w:cs="Times New Roman"/>
          <w:sz w:val="24"/>
          <w:szCs w:val="24"/>
        </w:rPr>
        <w:t xml:space="preserve">grammaticali </w:t>
      </w:r>
      <w:r w:rsidR="00214AC8">
        <w:rPr>
          <w:rFonts w:ascii="Times New Roman" w:hAnsi="Times New Roman" w:cs="Times New Roman"/>
          <w:sz w:val="24"/>
          <w:szCs w:val="24"/>
        </w:rPr>
        <w:t xml:space="preserve">raccolti </w:t>
      </w:r>
      <w:r w:rsidR="00214AC8">
        <w:rPr>
          <w:rFonts w:ascii="Times New Roman" w:hAnsi="Times New Roman" w:cs="Times New Roman"/>
          <w:sz w:val="24"/>
          <w:szCs w:val="24"/>
        </w:rPr>
        <w:lastRenderedPageBreak/>
        <w:t>n</w:t>
      </w:r>
      <w:r w:rsidR="001B0CDE">
        <w:rPr>
          <w:rFonts w:ascii="Times New Roman" w:hAnsi="Times New Roman" w:cs="Times New Roman"/>
          <w:sz w:val="24"/>
          <w:szCs w:val="24"/>
        </w:rPr>
        <w:t>ella citata</w:t>
      </w:r>
      <w:r w:rsidR="00214AC8">
        <w:rPr>
          <w:rFonts w:ascii="Times New Roman" w:hAnsi="Times New Roman" w:cs="Times New Roman"/>
          <w:sz w:val="24"/>
          <w:szCs w:val="24"/>
        </w:rPr>
        <w:t xml:space="preserve"> sezione </w:t>
      </w:r>
      <w:r w:rsidR="001B0CDE">
        <w:rPr>
          <w:rFonts w:ascii="Times New Roman" w:hAnsi="Times New Roman" w:cs="Times New Roman"/>
          <w:sz w:val="24"/>
          <w:szCs w:val="24"/>
        </w:rPr>
        <w:t xml:space="preserve">del </w:t>
      </w:r>
      <w:r w:rsidR="001B0CDE">
        <w:rPr>
          <w:rFonts w:ascii="Times New Roman" w:hAnsi="Times New Roman" w:cs="Times New Roman"/>
          <w:i/>
          <w:sz w:val="24"/>
          <w:szCs w:val="24"/>
        </w:rPr>
        <w:t>Pa</w:t>
      </w:r>
      <w:r>
        <w:rPr>
          <w:rFonts w:ascii="Times New Roman" w:hAnsi="Times New Roman" w:cs="Times New Roman"/>
          <w:i/>
          <w:sz w:val="24"/>
          <w:szCs w:val="24"/>
        </w:rPr>
        <w:t>r</w:t>
      </w:r>
      <w:r w:rsidR="001B0CDE">
        <w:rPr>
          <w:rFonts w:ascii="Times New Roman" w:hAnsi="Times New Roman" w:cs="Times New Roman"/>
          <w:i/>
          <w:sz w:val="24"/>
          <w:szCs w:val="24"/>
        </w:rPr>
        <w:t xml:space="preserve">is. lat. </w:t>
      </w:r>
      <w:r w:rsidR="001B0CDE">
        <w:rPr>
          <w:rFonts w:ascii="Times New Roman" w:hAnsi="Times New Roman" w:cs="Times New Roman"/>
          <w:sz w:val="24"/>
          <w:szCs w:val="24"/>
        </w:rPr>
        <w:t xml:space="preserve">13025 </w:t>
      </w:r>
      <w:r w:rsidR="00214AC8">
        <w:rPr>
          <w:rFonts w:ascii="Times New Roman" w:hAnsi="Times New Roman" w:cs="Times New Roman"/>
          <w:sz w:val="24"/>
          <w:szCs w:val="24"/>
        </w:rPr>
        <w:t>non</w:t>
      </w:r>
      <w:r w:rsidR="00C10568">
        <w:rPr>
          <w:rFonts w:ascii="Times New Roman" w:hAnsi="Times New Roman" w:cs="Times New Roman"/>
          <w:sz w:val="24"/>
          <w:szCs w:val="24"/>
        </w:rPr>
        <w:t xml:space="preserve"> si individuano</w:t>
      </w:r>
      <w:r w:rsidR="003067D4">
        <w:rPr>
          <w:rFonts w:ascii="Times New Roman" w:hAnsi="Times New Roman" w:cs="Times New Roman"/>
          <w:sz w:val="24"/>
          <w:szCs w:val="24"/>
        </w:rPr>
        <w:t xml:space="preserve"> </w:t>
      </w:r>
      <w:r w:rsidR="00F57436">
        <w:rPr>
          <w:rFonts w:ascii="Times New Roman" w:hAnsi="Times New Roman" w:cs="Times New Roman"/>
          <w:sz w:val="24"/>
          <w:szCs w:val="24"/>
        </w:rPr>
        <w:t xml:space="preserve">– come  si vedrà - </w:t>
      </w:r>
      <w:r w:rsidR="003067D4">
        <w:rPr>
          <w:rFonts w:ascii="Times New Roman" w:hAnsi="Times New Roman" w:cs="Times New Roman"/>
          <w:sz w:val="24"/>
          <w:szCs w:val="24"/>
        </w:rPr>
        <w:t>veri e propri testi pr</w:t>
      </w:r>
      <w:r w:rsidR="00214AC8">
        <w:rPr>
          <w:rFonts w:ascii="Times New Roman" w:hAnsi="Times New Roman" w:cs="Times New Roman"/>
          <w:sz w:val="24"/>
          <w:szCs w:val="24"/>
        </w:rPr>
        <w:t>o</w:t>
      </w:r>
      <w:r w:rsidR="003067D4">
        <w:rPr>
          <w:rFonts w:ascii="Times New Roman" w:hAnsi="Times New Roman" w:cs="Times New Roman"/>
          <w:sz w:val="24"/>
          <w:szCs w:val="24"/>
        </w:rPr>
        <w:t>emial</w:t>
      </w:r>
      <w:r w:rsidR="00214AC8">
        <w:rPr>
          <w:rFonts w:ascii="Times New Roman" w:hAnsi="Times New Roman" w:cs="Times New Roman"/>
          <w:sz w:val="24"/>
          <w:szCs w:val="24"/>
        </w:rPr>
        <w:t xml:space="preserve">i, ma </w:t>
      </w:r>
      <w:r w:rsidR="003067D4">
        <w:rPr>
          <w:rFonts w:ascii="Times New Roman" w:hAnsi="Times New Roman" w:cs="Times New Roman"/>
          <w:sz w:val="24"/>
          <w:szCs w:val="24"/>
        </w:rPr>
        <w:t xml:space="preserve">non mancano svariate quanto </w:t>
      </w:r>
      <w:r w:rsidR="00FC7A13">
        <w:rPr>
          <w:rFonts w:ascii="Times New Roman" w:hAnsi="Times New Roman" w:cs="Times New Roman"/>
          <w:sz w:val="24"/>
          <w:szCs w:val="24"/>
        </w:rPr>
        <w:t>succint</w:t>
      </w:r>
      <w:r w:rsidR="00C10568">
        <w:rPr>
          <w:rFonts w:ascii="Times New Roman" w:hAnsi="Times New Roman" w:cs="Times New Roman"/>
          <w:sz w:val="24"/>
          <w:szCs w:val="24"/>
        </w:rPr>
        <w:t>e note di commento</w:t>
      </w:r>
      <w:r w:rsidR="003067D4">
        <w:rPr>
          <w:rFonts w:ascii="Times New Roman" w:hAnsi="Times New Roman" w:cs="Times New Roman"/>
          <w:sz w:val="24"/>
          <w:szCs w:val="24"/>
        </w:rPr>
        <w:t>,</w:t>
      </w:r>
      <w:r w:rsidR="00C10568">
        <w:rPr>
          <w:rFonts w:ascii="Times New Roman" w:hAnsi="Times New Roman" w:cs="Times New Roman"/>
          <w:sz w:val="24"/>
          <w:szCs w:val="24"/>
        </w:rPr>
        <w:t xml:space="preserve"> </w:t>
      </w:r>
      <w:r w:rsidR="003067D4">
        <w:rPr>
          <w:rFonts w:ascii="Times New Roman" w:hAnsi="Times New Roman" w:cs="Times New Roman"/>
          <w:sz w:val="24"/>
          <w:szCs w:val="24"/>
        </w:rPr>
        <w:t>mentr</w:t>
      </w:r>
      <w:r w:rsidR="00C10568">
        <w:rPr>
          <w:rFonts w:ascii="Times New Roman" w:hAnsi="Times New Roman" w:cs="Times New Roman"/>
          <w:sz w:val="24"/>
          <w:szCs w:val="24"/>
        </w:rPr>
        <w:t>e</w:t>
      </w:r>
      <w:r w:rsidR="00C10568" w:rsidRPr="00C10568">
        <w:rPr>
          <w:rFonts w:ascii="Times New Roman" w:hAnsi="Times New Roman" w:cs="Times New Roman"/>
          <w:sz w:val="24"/>
          <w:szCs w:val="24"/>
        </w:rPr>
        <w:t xml:space="preserve"> </w:t>
      </w:r>
      <w:r w:rsidR="00C10568">
        <w:rPr>
          <w:rFonts w:ascii="Times New Roman" w:hAnsi="Times New Roman" w:cs="Times New Roman"/>
          <w:sz w:val="24"/>
          <w:szCs w:val="24"/>
        </w:rPr>
        <w:t>brevi postfazioni</w:t>
      </w:r>
      <w:r w:rsidR="00CE668F">
        <w:rPr>
          <w:rFonts w:ascii="Times New Roman" w:hAnsi="Times New Roman" w:cs="Times New Roman"/>
          <w:sz w:val="24"/>
          <w:szCs w:val="24"/>
        </w:rPr>
        <w:t xml:space="preserve"> </w:t>
      </w:r>
      <w:r w:rsidR="00C10568">
        <w:rPr>
          <w:rFonts w:ascii="Times New Roman" w:hAnsi="Times New Roman" w:cs="Times New Roman"/>
          <w:sz w:val="24"/>
          <w:szCs w:val="24"/>
        </w:rPr>
        <w:t xml:space="preserve">compaiono </w:t>
      </w:r>
      <w:r w:rsidR="00A67BF1">
        <w:rPr>
          <w:rFonts w:ascii="Times New Roman" w:hAnsi="Times New Roman" w:cs="Times New Roman"/>
          <w:sz w:val="24"/>
          <w:szCs w:val="24"/>
        </w:rPr>
        <w:t>nel momento in cu</w:t>
      </w:r>
      <w:r w:rsidR="00CE668F">
        <w:rPr>
          <w:rFonts w:ascii="Times New Roman" w:hAnsi="Times New Roman" w:cs="Times New Roman"/>
          <w:sz w:val="24"/>
          <w:szCs w:val="24"/>
        </w:rPr>
        <w:t>i si concludono alcuni capitoli,</w:t>
      </w:r>
      <w:r w:rsidR="00A67BF1">
        <w:rPr>
          <w:rFonts w:ascii="Times New Roman" w:hAnsi="Times New Roman" w:cs="Times New Roman"/>
          <w:sz w:val="24"/>
          <w:szCs w:val="24"/>
        </w:rPr>
        <w:t xml:space="preserve"> forse quelli per</w:t>
      </w:r>
      <w:r w:rsidR="00CE668F">
        <w:rPr>
          <w:rFonts w:ascii="Times New Roman" w:hAnsi="Times New Roman" w:cs="Times New Roman"/>
          <w:sz w:val="24"/>
          <w:szCs w:val="24"/>
        </w:rPr>
        <w:t xml:space="preserve"> certi ve</w:t>
      </w:r>
      <w:r w:rsidR="00C10568">
        <w:rPr>
          <w:rFonts w:ascii="Times New Roman" w:hAnsi="Times New Roman" w:cs="Times New Roman"/>
          <w:sz w:val="24"/>
          <w:szCs w:val="24"/>
        </w:rPr>
        <w:t>rsi più impegnativi:</w:t>
      </w:r>
      <w:r w:rsidR="00A67BF1">
        <w:rPr>
          <w:rFonts w:ascii="Times New Roman" w:hAnsi="Times New Roman" w:cs="Times New Roman"/>
          <w:sz w:val="24"/>
          <w:szCs w:val="24"/>
        </w:rPr>
        <w:t xml:space="preserve"> </w:t>
      </w:r>
      <w:r w:rsidR="00424728">
        <w:rPr>
          <w:rFonts w:ascii="Times New Roman" w:hAnsi="Times New Roman" w:cs="Times New Roman"/>
          <w:sz w:val="24"/>
          <w:szCs w:val="24"/>
        </w:rPr>
        <w:t xml:space="preserve">esaurita la trattazione di un determinato argomento, </w:t>
      </w:r>
      <w:r w:rsidR="00A67BF1">
        <w:rPr>
          <w:rFonts w:ascii="Times New Roman" w:hAnsi="Times New Roman" w:cs="Times New Roman"/>
          <w:sz w:val="24"/>
          <w:szCs w:val="24"/>
        </w:rPr>
        <w:t xml:space="preserve">chi scrive sente </w:t>
      </w:r>
      <w:r w:rsidR="00D4375A">
        <w:rPr>
          <w:rFonts w:ascii="Times New Roman" w:hAnsi="Times New Roman" w:cs="Times New Roman"/>
          <w:sz w:val="24"/>
          <w:szCs w:val="24"/>
        </w:rPr>
        <w:t>evidentement</w:t>
      </w:r>
      <w:r w:rsidR="00A67BF1">
        <w:rPr>
          <w:rFonts w:ascii="Times New Roman" w:hAnsi="Times New Roman" w:cs="Times New Roman"/>
          <w:sz w:val="24"/>
          <w:szCs w:val="24"/>
        </w:rPr>
        <w:t xml:space="preserve">e il bisogno di </w:t>
      </w:r>
      <w:r w:rsidR="00C10568">
        <w:rPr>
          <w:rFonts w:ascii="Times New Roman" w:hAnsi="Times New Roman" w:cs="Times New Roman"/>
          <w:sz w:val="24"/>
          <w:szCs w:val="24"/>
        </w:rPr>
        <w:t>da</w:t>
      </w:r>
      <w:r w:rsidR="00A67BF1">
        <w:rPr>
          <w:rFonts w:ascii="Times New Roman" w:hAnsi="Times New Roman" w:cs="Times New Roman"/>
          <w:sz w:val="24"/>
          <w:szCs w:val="24"/>
        </w:rPr>
        <w:t>re</w:t>
      </w:r>
      <w:r w:rsidR="00C10568">
        <w:rPr>
          <w:rFonts w:ascii="Times New Roman" w:hAnsi="Times New Roman" w:cs="Times New Roman"/>
          <w:sz w:val="24"/>
          <w:szCs w:val="24"/>
        </w:rPr>
        <w:t xml:space="preserve"> conto del proprio operato</w:t>
      </w:r>
      <w:r w:rsidR="00424728">
        <w:rPr>
          <w:rFonts w:ascii="Times New Roman" w:hAnsi="Times New Roman" w:cs="Times New Roman"/>
          <w:sz w:val="24"/>
          <w:szCs w:val="24"/>
        </w:rPr>
        <w:t xml:space="preserve">, di chiarire la successione logica del proprio insegnamento, </w:t>
      </w:r>
      <w:r w:rsidR="00A67BF1">
        <w:rPr>
          <w:rFonts w:ascii="Times New Roman" w:hAnsi="Times New Roman" w:cs="Times New Roman"/>
          <w:sz w:val="24"/>
          <w:szCs w:val="24"/>
        </w:rPr>
        <w:t xml:space="preserve">di </w:t>
      </w:r>
      <w:r w:rsidR="009540A7">
        <w:rPr>
          <w:rFonts w:ascii="Times New Roman" w:hAnsi="Times New Roman" w:cs="Times New Roman"/>
          <w:sz w:val="24"/>
          <w:szCs w:val="24"/>
        </w:rPr>
        <w:t xml:space="preserve">giustificare la transizione ad </w:t>
      </w:r>
      <w:r w:rsidR="00A67BF1">
        <w:rPr>
          <w:rFonts w:ascii="Times New Roman" w:hAnsi="Times New Roman" w:cs="Times New Roman"/>
          <w:sz w:val="24"/>
          <w:szCs w:val="24"/>
        </w:rPr>
        <w:t>a</w:t>
      </w:r>
      <w:r w:rsidR="009540A7">
        <w:rPr>
          <w:rFonts w:ascii="Times New Roman" w:hAnsi="Times New Roman" w:cs="Times New Roman"/>
          <w:sz w:val="24"/>
          <w:szCs w:val="24"/>
        </w:rPr>
        <w:t>l</w:t>
      </w:r>
      <w:r w:rsidR="00A67BF1">
        <w:rPr>
          <w:rFonts w:ascii="Times New Roman" w:hAnsi="Times New Roman" w:cs="Times New Roman"/>
          <w:sz w:val="24"/>
          <w:szCs w:val="24"/>
        </w:rPr>
        <w:t>tro argomento</w:t>
      </w:r>
      <w:r w:rsidR="0008064F">
        <w:rPr>
          <w:rStyle w:val="Rimandonotaapidipagina"/>
          <w:rFonts w:ascii="Times New Roman" w:hAnsi="Times New Roman" w:cs="Times New Roman"/>
          <w:sz w:val="24"/>
          <w:szCs w:val="24"/>
        </w:rPr>
        <w:footnoteReference w:id="4"/>
      </w:r>
      <w:r w:rsidR="00E77AC5">
        <w:rPr>
          <w:rFonts w:ascii="Times New Roman" w:hAnsi="Times New Roman" w:cs="Times New Roman"/>
          <w:sz w:val="24"/>
          <w:szCs w:val="24"/>
        </w:rPr>
        <w:t>: ma anche di esprimere</w:t>
      </w:r>
      <w:r w:rsidR="00F57436">
        <w:rPr>
          <w:rFonts w:ascii="Times New Roman" w:hAnsi="Times New Roman" w:cs="Times New Roman"/>
          <w:sz w:val="24"/>
          <w:szCs w:val="24"/>
        </w:rPr>
        <w:t>, in qualche caso,</w:t>
      </w:r>
      <w:r w:rsidR="00E77AC5">
        <w:rPr>
          <w:rFonts w:ascii="Times New Roman" w:hAnsi="Times New Roman" w:cs="Times New Roman"/>
          <w:sz w:val="24"/>
          <w:szCs w:val="24"/>
        </w:rPr>
        <w:t xml:space="preserve"> emozioni</w:t>
      </w:r>
      <w:r w:rsidR="006B4702">
        <w:rPr>
          <w:rFonts w:ascii="Times New Roman" w:hAnsi="Times New Roman" w:cs="Times New Roman"/>
          <w:sz w:val="24"/>
          <w:szCs w:val="24"/>
        </w:rPr>
        <w:t xml:space="preserve"> </w:t>
      </w:r>
      <w:r w:rsidR="00E77AC5">
        <w:rPr>
          <w:rFonts w:ascii="Times New Roman" w:hAnsi="Times New Roman" w:cs="Times New Roman"/>
          <w:sz w:val="24"/>
          <w:szCs w:val="24"/>
        </w:rPr>
        <w:t xml:space="preserve">e  stati d’animo non privi di </w:t>
      </w:r>
      <w:r w:rsidR="00413088">
        <w:rPr>
          <w:rFonts w:ascii="Times New Roman" w:hAnsi="Times New Roman" w:cs="Times New Roman"/>
          <w:sz w:val="24"/>
          <w:szCs w:val="24"/>
        </w:rPr>
        <w:t xml:space="preserve">una loro intrinseca </w:t>
      </w:r>
      <w:r w:rsidR="00E77AC5">
        <w:rPr>
          <w:rFonts w:ascii="Times New Roman" w:hAnsi="Times New Roman" w:cs="Times New Roman"/>
          <w:sz w:val="24"/>
          <w:szCs w:val="24"/>
        </w:rPr>
        <w:t>drammaticità</w:t>
      </w:r>
      <w:r w:rsidR="00D469DD">
        <w:rPr>
          <w:rFonts w:ascii="Times New Roman" w:hAnsi="Times New Roman" w:cs="Times New Roman"/>
          <w:sz w:val="24"/>
          <w:szCs w:val="24"/>
        </w:rPr>
        <w:t xml:space="preserve">.    </w:t>
      </w:r>
    </w:p>
    <w:p w:rsidR="00D75612" w:rsidRDefault="00F57436" w:rsidP="00D75612">
      <w:pPr>
        <w:pStyle w:val="capoversorientrinterldopo"/>
      </w:pPr>
      <w:r>
        <w:t xml:space="preserve">Prima di presentare le trascrizioni di </w:t>
      </w:r>
      <w:r w:rsidR="00193D2F">
        <w:t xml:space="preserve">una serie di </w:t>
      </w:r>
      <w:r>
        <w:t xml:space="preserve">questi </w:t>
      </w:r>
      <w:r w:rsidR="00193D2F">
        <w:t>bran</w:t>
      </w:r>
      <w:r>
        <w:t xml:space="preserve">i, </w:t>
      </w:r>
      <w:r w:rsidR="009D45CD">
        <w:t>mi sembra utile</w:t>
      </w:r>
      <w:r w:rsidR="00D75612">
        <w:t xml:space="preserve"> </w:t>
      </w:r>
      <w:r w:rsidR="003067D4">
        <w:t>forni</w:t>
      </w:r>
      <w:r w:rsidR="00D75612">
        <w:t>re</w:t>
      </w:r>
      <w:r>
        <w:t xml:space="preserve"> anzitutto,</w:t>
      </w:r>
      <w:r w:rsidRPr="00F57436">
        <w:t xml:space="preserve"> </w:t>
      </w:r>
      <w:r>
        <w:t xml:space="preserve">per comodità del lettore, </w:t>
      </w:r>
      <w:r w:rsidR="003067D4">
        <w:t>u</w:t>
      </w:r>
      <w:r w:rsidR="00CE668F">
        <w:t>n</w:t>
      </w:r>
      <w:r w:rsidR="003067D4">
        <w:t xml:space="preserve">a descrizione </w:t>
      </w:r>
      <w:r w:rsidR="00CE668F">
        <w:t>dettagli</w:t>
      </w:r>
      <w:r w:rsidR="003067D4">
        <w:t>ata</w:t>
      </w:r>
      <w:r w:rsidR="00D75612">
        <w:t xml:space="preserve"> </w:t>
      </w:r>
      <w:r w:rsidR="003067D4">
        <w:t>del</w:t>
      </w:r>
      <w:r w:rsidR="00D75612">
        <w:t xml:space="preserve">la </w:t>
      </w:r>
      <w:r w:rsidR="003067D4">
        <w:t>peculiare successione d</w:t>
      </w:r>
      <w:r w:rsidR="00D75612">
        <w:t xml:space="preserve">i testi contenuti </w:t>
      </w:r>
      <w:r w:rsidR="00CE668F">
        <w:t xml:space="preserve">nella </w:t>
      </w:r>
      <w:r>
        <w:t xml:space="preserve">sezione </w:t>
      </w:r>
      <w:r w:rsidR="00D75612">
        <w:t>del codice</w:t>
      </w:r>
      <w:r w:rsidR="003067D4">
        <w:t xml:space="preserve"> che qui più ci interessa</w:t>
      </w:r>
      <w:r w:rsidR="00D75612">
        <w:t>:</w:t>
      </w:r>
    </w:p>
    <w:p w:rsidR="007C0CD1" w:rsidRPr="003A15DC" w:rsidRDefault="000364C9" w:rsidP="009D45CD">
      <w:pPr>
        <w:ind w:firstLine="567"/>
        <w:jc w:val="both"/>
        <w:rPr>
          <w:rFonts w:ascii="Times New Roman" w:hAnsi="Times New Roman" w:cs="Times New Roman"/>
          <w:sz w:val="24"/>
          <w:szCs w:val="24"/>
        </w:rPr>
      </w:pPr>
      <w:r>
        <w:rPr>
          <w:rFonts w:ascii="Times New Roman" w:hAnsi="Times New Roman" w:cs="Times New Roman"/>
          <w:sz w:val="24"/>
          <w:szCs w:val="24"/>
        </w:rPr>
        <w:t>ff. 40r</w:t>
      </w:r>
      <w:r w:rsidR="00D75612" w:rsidRPr="00FF5EBF">
        <w:rPr>
          <w:rFonts w:ascii="Times New Roman" w:hAnsi="Times New Roman" w:cs="Times New Roman"/>
          <w:sz w:val="24"/>
          <w:szCs w:val="24"/>
        </w:rPr>
        <w:t xml:space="preserve">b - </w:t>
      </w:r>
      <w:r w:rsidR="007C0CD1" w:rsidRPr="00FF5EBF">
        <w:rPr>
          <w:rFonts w:ascii="Times New Roman" w:hAnsi="Times New Roman" w:cs="Times New Roman"/>
          <w:sz w:val="24"/>
          <w:szCs w:val="24"/>
        </w:rPr>
        <w:t xml:space="preserve">51ra: </w:t>
      </w:r>
      <w:r w:rsidR="00D71A46">
        <w:rPr>
          <w:rFonts w:ascii="Times New Roman" w:hAnsi="Times New Roman" w:cs="Times New Roman"/>
          <w:sz w:val="24"/>
          <w:szCs w:val="24"/>
        </w:rPr>
        <w:t>l’</w:t>
      </w:r>
      <w:r w:rsidR="00D71A46">
        <w:rPr>
          <w:rFonts w:ascii="Times New Roman" w:hAnsi="Times New Roman" w:cs="Times New Roman"/>
          <w:i/>
          <w:sz w:val="24"/>
          <w:szCs w:val="24"/>
        </w:rPr>
        <w:t xml:space="preserve">incipit </w:t>
      </w:r>
      <w:r w:rsidR="00D71A46">
        <w:rPr>
          <w:rFonts w:ascii="Times New Roman" w:hAnsi="Times New Roman" w:cs="Times New Roman"/>
          <w:sz w:val="24"/>
          <w:szCs w:val="24"/>
        </w:rPr>
        <w:t xml:space="preserve">di questo testo ha ricevuto un apparato decorativo di particolare qualità: al f. 40rb il titolo </w:t>
      </w:r>
      <w:r w:rsidR="00D71A46" w:rsidRPr="00D71A46">
        <w:rPr>
          <w:rFonts w:ascii="Times New Roman" w:hAnsi="Times New Roman" w:cs="Times New Roman"/>
          <w:i/>
          <w:sz w:val="24"/>
          <w:szCs w:val="24"/>
        </w:rPr>
        <w:t>Incipiunt declinationes nominum</w:t>
      </w:r>
      <w:r w:rsidR="00D71A46">
        <w:rPr>
          <w:rFonts w:ascii="Times New Roman" w:hAnsi="Times New Roman" w:cs="Times New Roman"/>
          <w:i/>
          <w:sz w:val="24"/>
          <w:szCs w:val="24"/>
        </w:rPr>
        <w:t xml:space="preserve"> </w:t>
      </w:r>
      <w:r w:rsidR="00D71A46">
        <w:rPr>
          <w:rFonts w:ascii="Times New Roman" w:hAnsi="Times New Roman" w:cs="Times New Roman"/>
          <w:sz w:val="24"/>
          <w:szCs w:val="24"/>
        </w:rPr>
        <w:t>e le prime parole</w:t>
      </w:r>
      <w:r w:rsidR="00D71A46">
        <w:rPr>
          <w:rFonts w:ascii="Times New Roman" w:hAnsi="Times New Roman" w:cs="Times New Roman"/>
          <w:i/>
          <w:sz w:val="24"/>
          <w:szCs w:val="24"/>
        </w:rPr>
        <w:t xml:space="preserve"> D</w:t>
      </w:r>
      <w:r w:rsidR="00D71A46" w:rsidRPr="00D71A46">
        <w:rPr>
          <w:rFonts w:ascii="Times New Roman" w:hAnsi="Times New Roman" w:cs="Times New Roman"/>
          <w:i/>
          <w:sz w:val="24"/>
          <w:szCs w:val="24"/>
        </w:rPr>
        <w:t>eclinationes nominum</w:t>
      </w:r>
      <w:r w:rsidR="00D71A46">
        <w:rPr>
          <w:rFonts w:ascii="Times New Roman" w:hAnsi="Times New Roman" w:cs="Times New Roman"/>
          <w:i/>
          <w:sz w:val="24"/>
          <w:szCs w:val="24"/>
        </w:rPr>
        <w:t xml:space="preserve"> quot sunt? Quinque </w:t>
      </w:r>
      <w:r w:rsidR="00D71A46">
        <w:rPr>
          <w:rFonts w:ascii="Times New Roman" w:hAnsi="Times New Roman" w:cs="Times New Roman"/>
          <w:sz w:val="24"/>
          <w:szCs w:val="24"/>
        </w:rPr>
        <w:t>sono vergate in grandi capitali, alternativamente in inchiostro azzurro e rosso</w:t>
      </w:r>
      <w:r w:rsidR="00D92F65">
        <w:rPr>
          <w:rFonts w:ascii="Times New Roman" w:hAnsi="Times New Roman" w:cs="Times New Roman"/>
          <w:sz w:val="24"/>
          <w:szCs w:val="24"/>
        </w:rPr>
        <w:t xml:space="preserve"> e disposte su sei righe</w:t>
      </w:r>
      <w:r w:rsidR="00D71A46">
        <w:rPr>
          <w:rFonts w:ascii="Times New Roman" w:hAnsi="Times New Roman" w:cs="Times New Roman"/>
          <w:sz w:val="24"/>
          <w:szCs w:val="24"/>
        </w:rPr>
        <w:t>, al f. 40va le parole im</w:t>
      </w:r>
      <w:r w:rsidR="00B62DF7">
        <w:rPr>
          <w:rFonts w:ascii="Times New Roman" w:hAnsi="Times New Roman" w:cs="Times New Roman"/>
          <w:sz w:val="24"/>
          <w:szCs w:val="24"/>
        </w:rPr>
        <w:t>m</w:t>
      </w:r>
      <w:r w:rsidR="00D71A46">
        <w:rPr>
          <w:rFonts w:ascii="Times New Roman" w:hAnsi="Times New Roman" w:cs="Times New Roman"/>
          <w:sz w:val="24"/>
          <w:szCs w:val="24"/>
        </w:rPr>
        <w:t xml:space="preserve">ediatamente seguenti </w:t>
      </w:r>
      <w:r w:rsidR="00D71A46" w:rsidRPr="00D71A46">
        <w:rPr>
          <w:rFonts w:ascii="Times New Roman" w:hAnsi="Times New Roman" w:cs="Times New Roman"/>
          <w:i/>
          <w:sz w:val="24"/>
          <w:szCs w:val="24"/>
        </w:rPr>
        <w:t>Prima</w:t>
      </w:r>
      <w:r w:rsidR="00B62DF7">
        <w:rPr>
          <w:rFonts w:ascii="Times New Roman" w:hAnsi="Times New Roman" w:cs="Times New Roman"/>
          <w:i/>
          <w:sz w:val="24"/>
          <w:szCs w:val="24"/>
        </w:rPr>
        <w:t xml:space="preserve"> [</w:t>
      </w:r>
      <w:r w:rsidR="00B62DF7">
        <w:rPr>
          <w:rFonts w:ascii="Times New Roman" w:hAnsi="Times New Roman" w:cs="Times New Roman"/>
          <w:sz w:val="24"/>
          <w:szCs w:val="24"/>
        </w:rPr>
        <w:t xml:space="preserve">scil. </w:t>
      </w:r>
      <w:r w:rsidR="00B62DF7">
        <w:rPr>
          <w:rFonts w:ascii="Times New Roman" w:hAnsi="Times New Roman" w:cs="Times New Roman"/>
          <w:i/>
          <w:sz w:val="24"/>
          <w:szCs w:val="24"/>
        </w:rPr>
        <w:t>declinatio] in ae dyptongon producta, ut est ‘iustitia’</w:t>
      </w:r>
      <w:r w:rsidR="00B62DF7">
        <w:rPr>
          <w:rFonts w:ascii="Times New Roman" w:hAnsi="Times New Roman" w:cs="Times New Roman"/>
          <w:sz w:val="24"/>
          <w:szCs w:val="24"/>
        </w:rPr>
        <w:t xml:space="preserve"> mostrano l’iniziale P</w:t>
      </w:r>
      <w:r w:rsidR="00D92F65">
        <w:rPr>
          <w:rFonts w:ascii="Times New Roman" w:hAnsi="Times New Roman" w:cs="Times New Roman"/>
          <w:sz w:val="24"/>
          <w:szCs w:val="24"/>
        </w:rPr>
        <w:t xml:space="preserve"> elegantemente miniata, quasi a tutta pagina: come ben argomenta De Paolis </w:t>
      </w:r>
      <w:r w:rsidR="0076500D">
        <w:rPr>
          <w:rFonts w:ascii="Times New Roman" w:hAnsi="Times New Roman" w:cs="Times New Roman"/>
          <w:sz w:val="24"/>
          <w:szCs w:val="24"/>
        </w:rPr>
        <w:t>2013, pp. 86-88</w:t>
      </w:r>
      <w:r w:rsidR="00D92F65">
        <w:rPr>
          <w:rFonts w:ascii="Times New Roman" w:hAnsi="Times New Roman" w:cs="Times New Roman"/>
          <w:sz w:val="24"/>
          <w:szCs w:val="24"/>
        </w:rPr>
        <w:t>, si tratta di iniziali ‘di repertorio’ realizzate dagli stessi rinomati miniatori del salterio di Corbie</w:t>
      </w:r>
      <w:r w:rsidR="00B54153">
        <w:rPr>
          <w:rFonts w:ascii="Times New Roman" w:hAnsi="Times New Roman" w:cs="Times New Roman"/>
          <w:sz w:val="24"/>
          <w:szCs w:val="24"/>
        </w:rPr>
        <w:t xml:space="preserve"> – in questo caso una figura maschile in lunga tunica e caratteristico </w:t>
      </w:r>
      <w:r w:rsidR="0076500D">
        <w:rPr>
          <w:rFonts w:ascii="Times New Roman" w:hAnsi="Times New Roman" w:cs="Times New Roman"/>
          <w:sz w:val="24"/>
          <w:szCs w:val="24"/>
        </w:rPr>
        <w:t>turbante</w:t>
      </w:r>
      <w:r w:rsidR="00B54153">
        <w:rPr>
          <w:rFonts w:ascii="Times New Roman" w:hAnsi="Times New Roman" w:cs="Times New Roman"/>
          <w:sz w:val="24"/>
          <w:szCs w:val="24"/>
        </w:rPr>
        <w:t xml:space="preserve"> porta sulle spalle un leone che si </w:t>
      </w:r>
      <w:r w:rsidR="00087A46">
        <w:rPr>
          <w:rFonts w:ascii="Times New Roman" w:hAnsi="Times New Roman" w:cs="Times New Roman"/>
          <w:sz w:val="24"/>
          <w:szCs w:val="24"/>
        </w:rPr>
        <w:t>incurva</w:t>
      </w:r>
      <w:r w:rsidR="00B54153">
        <w:rPr>
          <w:rFonts w:ascii="Times New Roman" w:hAnsi="Times New Roman" w:cs="Times New Roman"/>
          <w:sz w:val="24"/>
          <w:szCs w:val="24"/>
        </w:rPr>
        <w:t xml:space="preserve"> ad addentargli il fianco –</w:t>
      </w:r>
      <w:r w:rsidR="00D92F65">
        <w:rPr>
          <w:rFonts w:ascii="Times New Roman" w:hAnsi="Times New Roman" w:cs="Times New Roman"/>
          <w:sz w:val="24"/>
          <w:szCs w:val="24"/>
        </w:rPr>
        <w:t xml:space="preserve"> che</w:t>
      </w:r>
      <w:r w:rsidR="00087A46">
        <w:rPr>
          <w:rFonts w:ascii="Times New Roman" w:hAnsi="Times New Roman" w:cs="Times New Roman"/>
          <w:sz w:val="24"/>
          <w:szCs w:val="24"/>
        </w:rPr>
        <w:t xml:space="preserve">, </w:t>
      </w:r>
      <w:r w:rsidR="00B54153">
        <w:rPr>
          <w:rFonts w:ascii="Times New Roman" w:hAnsi="Times New Roman" w:cs="Times New Roman"/>
          <w:sz w:val="24"/>
          <w:szCs w:val="24"/>
        </w:rPr>
        <w:t>tra</w:t>
      </w:r>
      <w:r w:rsidR="00087A46">
        <w:rPr>
          <w:rFonts w:ascii="Times New Roman" w:hAnsi="Times New Roman" w:cs="Times New Roman"/>
          <w:sz w:val="24"/>
          <w:szCs w:val="24"/>
        </w:rPr>
        <w:t>e</w:t>
      </w:r>
      <w:r w:rsidR="00B54153">
        <w:rPr>
          <w:rFonts w:ascii="Times New Roman" w:hAnsi="Times New Roman" w:cs="Times New Roman"/>
          <w:sz w:val="24"/>
          <w:szCs w:val="24"/>
        </w:rPr>
        <w:t>n</w:t>
      </w:r>
      <w:r w:rsidR="00087A46">
        <w:rPr>
          <w:rFonts w:ascii="Times New Roman" w:hAnsi="Times New Roman" w:cs="Times New Roman"/>
          <w:sz w:val="24"/>
          <w:szCs w:val="24"/>
        </w:rPr>
        <w:t>d</w:t>
      </w:r>
      <w:r w:rsidR="00B54153">
        <w:rPr>
          <w:rFonts w:ascii="Times New Roman" w:hAnsi="Times New Roman" w:cs="Times New Roman"/>
          <w:sz w:val="24"/>
          <w:szCs w:val="24"/>
        </w:rPr>
        <w:t xml:space="preserve">o ispirazione </w:t>
      </w:r>
      <w:r w:rsidR="00087A46">
        <w:rPr>
          <w:rFonts w:ascii="Times New Roman" w:hAnsi="Times New Roman" w:cs="Times New Roman"/>
          <w:sz w:val="24"/>
          <w:szCs w:val="24"/>
        </w:rPr>
        <w:t>da</w:t>
      </w:r>
      <w:r w:rsidR="00B54153">
        <w:rPr>
          <w:rFonts w:ascii="Times New Roman" w:hAnsi="Times New Roman" w:cs="Times New Roman"/>
          <w:sz w:val="24"/>
          <w:szCs w:val="24"/>
        </w:rPr>
        <w:t xml:space="preserve"> episodi biblici</w:t>
      </w:r>
      <w:r w:rsidR="00087A46">
        <w:rPr>
          <w:rFonts w:ascii="Times New Roman" w:hAnsi="Times New Roman" w:cs="Times New Roman"/>
          <w:sz w:val="24"/>
          <w:szCs w:val="24"/>
        </w:rPr>
        <w:t>,</w:t>
      </w:r>
      <w:r w:rsidR="00D92F65">
        <w:rPr>
          <w:rFonts w:ascii="Times New Roman" w:hAnsi="Times New Roman" w:cs="Times New Roman"/>
          <w:sz w:val="24"/>
          <w:szCs w:val="24"/>
        </w:rPr>
        <w:t xml:space="preserve"> non </w:t>
      </w:r>
      <w:r w:rsidR="00087A46">
        <w:rPr>
          <w:rFonts w:ascii="Times New Roman" w:hAnsi="Times New Roman" w:cs="Times New Roman"/>
          <w:sz w:val="24"/>
          <w:szCs w:val="24"/>
        </w:rPr>
        <w:t>sembrano suggeri</w:t>
      </w:r>
      <w:r w:rsidR="00D92F65">
        <w:rPr>
          <w:rFonts w:ascii="Times New Roman" w:hAnsi="Times New Roman" w:cs="Times New Roman"/>
          <w:sz w:val="24"/>
          <w:szCs w:val="24"/>
        </w:rPr>
        <w:t xml:space="preserve">re </w:t>
      </w:r>
      <w:r w:rsidR="00087A46">
        <w:rPr>
          <w:rFonts w:ascii="Times New Roman" w:hAnsi="Times New Roman" w:cs="Times New Roman"/>
          <w:sz w:val="24"/>
          <w:szCs w:val="24"/>
        </w:rPr>
        <w:t xml:space="preserve">a prima vista </w:t>
      </w:r>
      <w:r w:rsidR="00D92F65">
        <w:rPr>
          <w:rFonts w:ascii="Times New Roman" w:hAnsi="Times New Roman" w:cs="Times New Roman"/>
          <w:sz w:val="24"/>
          <w:szCs w:val="24"/>
        </w:rPr>
        <w:t>una relazione diretta con i testi grammaticali che qui accompagnano</w:t>
      </w:r>
      <w:r w:rsidR="00B54153">
        <w:rPr>
          <w:rFonts w:ascii="Times New Roman" w:hAnsi="Times New Roman" w:cs="Times New Roman"/>
          <w:sz w:val="24"/>
          <w:szCs w:val="24"/>
        </w:rPr>
        <w:t xml:space="preserve">.   Si </w:t>
      </w:r>
      <w:r w:rsidR="00087A46">
        <w:rPr>
          <w:rFonts w:ascii="Times New Roman" w:hAnsi="Times New Roman" w:cs="Times New Roman"/>
          <w:sz w:val="24"/>
          <w:szCs w:val="24"/>
        </w:rPr>
        <w:t>è di fronte a</w:t>
      </w:r>
      <w:r w:rsidR="00B54153">
        <w:rPr>
          <w:rFonts w:ascii="Times New Roman" w:hAnsi="Times New Roman" w:cs="Times New Roman"/>
          <w:sz w:val="24"/>
          <w:szCs w:val="24"/>
        </w:rPr>
        <w:t xml:space="preserve"> </w:t>
      </w:r>
      <w:r w:rsidR="00D71A46">
        <w:rPr>
          <w:rFonts w:ascii="Times New Roman" w:hAnsi="Times New Roman" w:cs="Times New Roman"/>
          <w:sz w:val="24"/>
          <w:szCs w:val="24"/>
        </w:rPr>
        <w:t xml:space="preserve">un </w:t>
      </w:r>
      <w:r w:rsidR="007C0CD1" w:rsidRPr="00FF5EBF">
        <w:rPr>
          <w:rFonts w:ascii="Times New Roman" w:hAnsi="Times New Roman" w:cs="Times New Roman"/>
          <w:sz w:val="24"/>
          <w:szCs w:val="24"/>
        </w:rPr>
        <w:t xml:space="preserve"> ampio</w:t>
      </w:r>
      <w:r w:rsidR="00D75612" w:rsidRPr="00FF5EBF">
        <w:rPr>
          <w:rFonts w:ascii="Times New Roman" w:hAnsi="Times New Roman" w:cs="Times New Roman"/>
          <w:sz w:val="24"/>
          <w:szCs w:val="24"/>
        </w:rPr>
        <w:t xml:space="preserve"> </w:t>
      </w:r>
      <w:r w:rsidR="00B54153">
        <w:rPr>
          <w:rFonts w:ascii="Times New Roman" w:hAnsi="Times New Roman" w:cs="Times New Roman"/>
          <w:sz w:val="24"/>
          <w:szCs w:val="24"/>
        </w:rPr>
        <w:t>manuale</w:t>
      </w:r>
      <w:r w:rsidR="00204714" w:rsidRPr="00FF5EBF">
        <w:rPr>
          <w:rFonts w:ascii="Times New Roman" w:hAnsi="Times New Roman" w:cs="Times New Roman"/>
          <w:sz w:val="24"/>
          <w:szCs w:val="24"/>
        </w:rPr>
        <w:t xml:space="preserve"> relativo alle</w:t>
      </w:r>
      <w:r w:rsidR="00D75612" w:rsidRPr="00FF5EBF">
        <w:rPr>
          <w:rFonts w:ascii="Times New Roman" w:hAnsi="Times New Roman" w:cs="Times New Roman"/>
          <w:sz w:val="24"/>
          <w:szCs w:val="24"/>
        </w:rPr>
        <w:t xml:space="preserve"> </w:t>
      </w:r>
      <w:r w:rsidR="00D75612" w:rsidRPr="00FF5EBF">
        <w:rPr>
          <w:rFonts w:ascii="Times New Roman" w:hAnsi="Times New Roman" w:cs="Times New Roman"/>
          <w:i/>
          <w:sz w:val="24"/>
          <w:szCs w:val="24"/>
        </w:rPr>
        <w:t>declinationes nominum</w:t>
      </w:r>
      <w:r w:rsidR="00204714" w:rsidRPr="00FF5EBF">
        <w:rPr>
          <w:rFonts w:ascii="Times New Roman" w:hAnsi="Times New Roman" w:cs="Times New Roman"/>
          <w:i/>
          <w:sz w:val="24"/>
          <w:szCs w:val="24"/>
        </w:rPr>
        <w:t>, pronominum, verborum</w:t>
      </w:r>
      <w:r w:rsidR="00204714" w:rsidRPr="00FF5EBF">
        <w:rPr>
          <w:rFonts w:ascii="Times New Roman" w:hAnsi="Times New Roman" w:cs="Times New Roman"/>
          <w:sz w:val="24"/>
          <w:szCs w:val="24"/>
        </w:rPr>
        <w:t xml:space="preserve">, </w:t>
      </w:r>
      <w:r w:rsidR="00D75612" w:rsidRPr="00FF5EBF">
        <w:rPr>
          <w:rFonts w:ascii="Times New Roman" w:hAnsi="Times New Roman" w:cs="Times New Roman"/>
          <w:sz w:val="24"/>
          <w:szCs w:val="24"/>
        </w:rPr>
        <w:t xml:space="preserve"> caratterizzat</w:t>
      </w:r>
      <w:r w:rsidR="00204714" w:rsidRPr="00FF5EBF">
        <w:rPr>
          <w:rFonts w:ascii="Times New Roman" w:hAnsi="Times New Roman" w:cs="Times New Roman"/>
          <w:sz w:val="24"/>
          <w:szCs w:val="24"/>
        </w:rPr>
        <w:t>o</w:t>
      </w:r>
      <w:r w:rsidR="00D75612" w:rsidRPr="00FF5EBF">
        <w:rPr>
          <w:rFonts w:ascii="Times New Roman" w:hAnsi="Times New Roman" w:cs="Times New Roman"/>
          <w:sz w:val="24"/>
          <w:szCs w:val="24"/>
        </w:rPr>
        <w:t xml:space="preserve"> da ricch</w:t>
      </w:r>
      <w:r w:rsidR="00204714" w:rsidRPr="00FF5EBF">
        <w:rPr>
          <w:rFonts w:ascii="Times New Roman" w:hAnsi="Times New Roman" w:cs="Times New Roman"/>
          <w:sz w:val="24"/>
          <w:szCs w:val="24"/>
        </w:rPr>
        <w:t>issime</w:t>
      </w:r>
      <w:r w:rsidR="00D75612" w:rsidRPr="00FF5EBF">
        <w:rPr>
          <w:rFonts w:ascii="Times New Roman" w:hAnsi="Times New Roman" w:cs="Times New Roman"/>
          <w:sz w:val="24"/>
          <w:szCs w:val="24"/>
        </w:rPr>
        <w:t xml:space="preserve"> liste di</w:t>
      </w:r>
      <w:r w:rsidR="007110C1" w:rsidRPr="007110C1">
        <w:rPr>
          <w:rFonts w:ascii="Times New Roman" w:hAnsi="Times New Roman" w:cs="Times New Roman"/>
          <w:sz w:val="24"/>
          <w:szCs w:val="24"/>
        </w:rPr>
        <w:t xml:space="preserve"> </w:t>
      </w:r>
      <w:r w:rsidR="007110C1" w:rsidRPr="00FF5EBF">
        <w:rPr>
          <w:rFonts w:ascii="Times New Roman" w:hAnsi="Times New Roman" w:cs="Times New Roman"/>
          <w:sz w:val="24"/>
          <w:szCs w:val="24"/>
        </w:rPr>
        <w:t>sostantivi</w:t>
      </w:r>
      <w:r w:rsidR="00D75612" w:rsidRPr="00FF5EBF">
        <w:rPr>
          <w:rFonts w:ascii="Times New Roman" w:hAnsi="Times New Roman" w:cs="Times New Roman"/>
          <w:sz w:val="24"/>
          <w:szCs w:val="24"/>
        </w:rPr>
        <w:t xml:space="preserve"> </w:t>
      </w:r>
      <w:r w:rsidR="008D30CA" w:rsidRPr="00FF5EBF">
        <w:rPr>
          <w:rFonts w:ascii="Times New Roman" w:hAnsi="Times New Roman" w:cs="Times New Roman"/>
          <w:sz w:val="24"/>
          <w:szCs w:val="24"/>
        </w:rPr>
        <w:t>e verbi</w:t>
      </w:r>
      <w:r w:rsidR="007110C1">
        <w:rPr>
          <w:rStyle w:val="Rimandonotaapidipagina"/>
          <w:rFonts w:ascii="Times New Roman" w:hAnsi="Times New Roman" w:cs="Times New Roman"/>
          <w:sz w:val="24"/>
          <w:szCs w:val="24"/>
        </w:rPr>
        <w:footnoteReference w:id="5"/>
      </w:r>
      <w:r w:rsidR="008D30CA" w:rsidRPr="00FF5EBF">
        <w:rPr>
          <w:rFonts w:ascii="Times New Roman" w:hAnsi="Times New Roman" w:cs="Times New Roman"/>
          <w:sz w:val="24"/>
          <w:szCs w:val="24"/>
        </w:rPr>
        <w:t>.</w:t>
      </w:r>
      <w:r w:rsidR="00204714" w:rsidRPr="00FF5EBF">
        <w:rPr>
          <w:rFonts w:ascii="Times New Roman" w:hAnsi="Times New Roman" w:cs="Times New Roman"/>
          <w:sz w:val="24"/>
          <w:szCs w:val="24"/>
        </w:rPr>
        <w:t xml:space="preserve"> </w:t>
      </w:r>
      <w:r w:rsidR="008D30CA" w:rsidRPr="00FF5EBF">
        <w:rPr>
          <w:rFonts w:ascii="Times New Roman" w:hAnsi="Times New Roman" w:cs="Times New Roman"/>
          <w:sz w:val="24"/>
          <w:szCs w:val="24"/>
        </w:rPr>
        <w:t xml:space="preserve"> I </w:t>
      </w:r>
      <w:r w:rsidR="007110C1" w:rsidRPr="00FF5EBF">
        <w:rPr>
          <w:rFonts w:ascii="Times New Roman" w:hAnsi="Times New Roman" w:cs="Times New Roman"/>
          <w:sz w:val="24"/>
          <w:szCs w:val="24"/>
        </w:rPr>
        <w:t>sostantivi</w:t>
      </w:r>
      <w:r w:rsidR="007110C1">
        <w:rPr>
          <w:rStyle w:val="Rimandonotaapidipagina"/>
          <w:rFonts w:ascii="Times New Roman" w:hAnsi="Times New Roman" w:cs="Times New Roman"/>
          <w:sz w:val="24"/>
          <w:szCs w:val="24"/>
        </w:rPr>
        <w:footnoteReference w:id="6"/>
      </w:r>
      <w:r w:rsidR="007110C1" w:rsidRPr="00FF5EBF">
        <w:rPr>
          <w:rFonts w:ascii="Times New Roman" w:hAnsi="Times New Roman" w:cs="Times New Roman"/>
          <w:sz w:val="24"/>
          <w:szCs w:val="24"/>
        </w:rPr>
        <w:t xml:space="preserve"> </w:t>
      </w:r>
      <w:r w:rsidR="008D30CA" w:rsidRPr="00FF5EBF">
        <w:rPr>
          <w:rFonts w:ascii="Times New Roman" w:hAnsi="Times New Roman" w:cs="Times New Roman"/>
          <w:sz w:val="24"/>
          <w:szCs w:val="24"/>
        </w:rPr>
        <w:t xml:space="preserve"> sono </w:t>
      </w:r>
      <w:r w:rsidR="00A071C4">
        <w:rPr>
          <w:rFonts w:ascii="Times New Roman" w:hAnsi="Times New Roman" w:cs="Times New Roman"/>
          <w:sz w:val="24"/>
          <w:szCs w:val="24"/>
        </w:rPr>
        <w:t>trattati in</w:t>
      </w:r>
      <w:r w:rsidR="00A071C4" w:rsidRPr="00A071C4">
        <w:rPr>
          <w:rFonts w:ascii="Times New Roman" w:hAnsi="Times New Roman" w:cs="Times New Roman"/>
          <w:sz w:val="24"/>
          <w:szCs w:val="24"/>
        </w:rPr>
        <w:t xml:space="preserve"> </w:t>
      </w:r>
      <w:r w:rsidR="00A071C4">
        <w:rPr>
          <w:rFonts w:ascii="Times New Roman" w:hAnsi="Times New Roman" w:cs="Times New Roman"/>
          <w:sz w:val="24"/>
          <w:szCs w:val="24"/>
        </w:rPr>
        <w:t>base a</w:t>
      </w:r>
      <w:r w:rsidR="00A071C4" w:rsidRPr="00FF5EBF">
        <w:rPr>
          <w:rFonts w:ascii="Times New Roman" w:hAnsi="Times New Roman" w:cs="Times New Roman"/>
          <w:sz w:val="24"/>
          <w:szCs w:val="24"/>
        </w:rPr>
        <w:t xml:space="preserve">lla desinenza del </w:t>
      </w:r>
      <w:r w:rsidR="00A071C4">
        <w:rPr>
          <w:rFonts w:ascii="Times New Roman" w:hAnsi="Times New Roman" w:cs="Times New Roman"/>
          <w:sz w:val="24"/>
          <w:szCs w:val="24"/>
        </w:rPr>
        <w:t>geni</w:t>
      </w:r>
      <w:r w:rsidR="00A071C4" w:rsidRPr="00FF5EBF">
        <w:rPr>
          <w:rFonts w:ascii="Times New Roman" w:hAnsi="Times New Roman" w:cs="Times New Roman"/>
          <w:sz w:val="24"/>
          <w:szCs w:val="24"/>
        </w:rPr>
        <w:t>tivo</w:t>
      </w:r>
      <w:r w:rsidR="00A071C4">
        <w:rPr>
          <w:rFonts w:ascii="Times New Roman" w:hAnsi="Times New Roman" w:cs="Times New Roman"/>
          <w:sz w:val="24"/>
          <w:szCs w:val="24"/>
        </w:rPr>
        <w:t>, poi r</w:t>
      </w:r>
      <w:r w:rsidR="008D30CA" w:rsidRPr="00FF5EBF">
        <w:rPr>
          <w:rFonts w:ascii="Times New Roman" w:hAnsi="Times New Roman" w:cs="Times New Roman"/>
          <w:sz w:val="24"/>
          <w:szCs w:val="24"/>
        </w:rPr>
        <w:t>aggruppati</w:t>
      </w:r>
      <w:r w:rsidR="00A5104A" w:rsidRPr="00FF5EBF">
        <w:rPr>
          <w:rFonts w:ascii="Times New Roman" w:hAnsi="Times New Roman" w:cs="Times New Roman"/>
          <w:sz w:val="24"/>
          <w:szCs w:val="24"/>
        </w:rPr>
        <w:t xml:space="preserve"> in </w:t>
      </w:r>
      <w:r w:rsidR="00A071C4">
        <w:rPr>
          <w:rFonts w:ascii="Times New Roman" w:hAnsi="Times New Roman" w:cs="Times New Roman"/>
          <w:sz w:val="24"/>
          <w:szCs w:val="24"/>
        </w:rPr>
        <w:t>sotto</w:t>
      </w:r>
      <w:r w:rsidR="00A5104A" w:rsidRPr="00FF5EBF">
        <w:rPr>
          <w:rFonts w:ascii="Times New Roman" w:hAnsi="Times New Roman" w:cs="Times New Roman"/>
          <w:sz w:val="24"/>
          <w:szCs w:val="24"/>
        </w:rPr>
        <w:t>categorie</w:t>
      </w:r>
      <w:r w:rsidR="00A5681C" w:rsidRPr="00FF5EBF">
        <w:rPr>
          <w:rFonts w:ascii="Times New Roman" w:hAnsi="Times New Roman" w:cs="Times New Roman"/>
          <w:sz w:val="24"/>
          <w:szCs w:val="24"/>
        </w:rPr>
        <w:t xml:space="preserve"> non sempre chiar</w:t>
      </w:r>
      <w:r w:rsidR="00A071C4">
        <w:rPr>
          <w:rFonts w:ascii="Times New Roman" w:hAnsi="Times New Roman" w:cs="Times New Roman"/>
          <w:sz w:val="24"/>
          <w:szCs w:val="24"/>
        </w:rPr>
        <w:t>amente delimitate</w:t>
      </w:r>
      <w:r w:rsidR="008D30CA" w:rsidRPr="00FF5EBF">
        <w:rPr>
          <w:rFonts w:ascii="Times New Roman" w:hAnsi="Times New Roman" w:cs="Times New Roman"/>
          <w:sz w:val="24"/>
          <w:szCs w:val="24"/>
        </w:rPr>
        <w:t xml:space="preserve">; la suddivisione nelle canoniche cinque declinazioni </w:t>
      </w:r>
      <w:r w:rsidR="00FC7A13">
        <w:rPr>
          <w:rFonts w:ascii="Times New Roman" w:hAnsi="Times New Roman" w:cs="Times New Roman"/>
          <w:sz w:val="24"/>
          <w:szCs w:val="24"/>
        </w:rPr>
        <w:t>appare spesso inc</w:t>
      </w:r>
      <w:r w:rsidR="00A5681C" w:rsidRPr="00FF5EBF">
        <w:rPr>
          <w:rFonts w:ascii="Times New Roman" w:hAnsi="Times New Roman" w:cs="Times New Roman"/>
          <w:sz w:val="24"/>
          <w:szCs w:val="24"/>
        </w:rPr>
        <w:t>e</w:t>
      </w:r>
      <w:r w:rsidR="00FC7A13">
        <w:rPr>
          <w:rFonts w:ascii="Times New Roman" w:hAnsi="Times New Roman" w:cs="Times New Roman"/>
          <w:sz w:val="24"/>
          <w:szCs w:val="24"/>
        </w:rPr>
        <w:t>rta</w:t>
      </w:r>
      <w:r w:rsidR="00A5681C" w:rsidRPr="00FF5EBF">
        <w:rPr>
          <w:rStyle w:val="Rimandonotaapidipagina"/>
          <w:rFonts w:ascii="Times New Roman" w:hAnsi="Times New Roman" w:cs="Times New Roman"/>
          <w:sz w:val="24"/>
          <w:szCs w:val="24"/>
        </w:rPr>
        <w:footnoteReference w:id="7"/>
      </w:r>
      <w:r w:rsidR="00A5681C" w:rsidRPr="00FF5EBF">
        <w:rPr>
          <w:rFonts w:ascii="Times New Roman" w:hAnsi="Times New Roman" w:cs="Times New Roman"/>
          <w:sz w:val="24"/>
          <w:szCs w:val="24"/>
        </w:rPr>
        <w:t>.</w:t>
      </w:r>
      <w:r w:rsidR="003C4E88">
        <w:rPr>
          <w:rFonts w:ascii="Times New Roman" w:hAnsi="Times New Roman" w:cs="Times New Roman"/>
          <w:sz w:val="24"/>
          <w:szCs w:val="24"/>
        </w:rPr>
        <w:t xml:space="preserve">   </w:t>
      </w:r>
      <w:r w:rsidR="00400E74" w:rsidRPr="00FF5EBF">
        <w:rPr>
          <w:rFonts w:ascii="Times New Roman" w:hAnsi="Times New Roman" w:cs="Times New Roman"/>
          <w:sz w:val="24"/>
          <w:szCs w:val="24"/>
        </w:rPr>
        <w:t>All’interno di questo giga</w:t>
      </w:r>
      <w:r w:rsidR="00740E50" w:rsidRPr="00FF5EBF">
        <w:rPr>
          <w:rFonts w:ascii="Times New Roman" w:hAnsi="Times New Roman" w:cs="Times New Roman"/>
          <w:sz w:val="24"/>
          <w:szCs w:val="24"/>
        </w:rPr>
        <w:t xml:space="preserve">ntesco inventario </w:t>
      </w:r>
      <w:r w:rsidR="00A623C0" w:rsidRPr="00FF5EBF">
        <w:rPr>
          <w:rFonts w:ascii="Times New Roman" w:hAnsi="Times New Roman" w:cs="Times New Roman"/>
          <w:sz w:val="24"/>
          <w:szCs w:val="24"/>
        </w:rPr>
        <w:t xml:space="preserve">di </w:t>
      </w:r>
      <w:r w:rsidR="008F53A9">
        <w:rPr>
          <w:rFonts w:ascii="Times New Roman" w:hAnsi="Times New Roman" w:cs="Times New Roman"/>
          <w:i/>
          <w:sz w:val="24"/>
          <w:szCs w:val="24"/>
        </w:rPr>
        <w:t xml:space="preserve">nomina </w:t>
      </w:r>
      <w:r w:rsidR="008F53A9">
        <w:rPr>
          <w:rFonts w:ascii="Times New Roman" w:hAnsi="Times New Roman" w:cs="Times New Roman"/>
          <w:sz w:val="24"/>
          <w:szCs w:val="24"/>
        </w:rPr>
        <w:t xml:space="preserve">e dei relativi </w:t>
      </w:r>
      <w:r w:rsidR="00A623C0" w:rsidRPr="00FF5EBF">
        <w:rPr>
          <w:rFonts w:ascii="Times New Roman" w:hAnsi="Times New Roman" w:cs="Times New Roman"/>
          <w:sz w:val="24"/>
          <w:szCs w:val="24"/>
        </w:rPr>
        <w:t>paradigmi</w:t>
      </w:r>
      <w:r w:rsidR="003B3FBB" w:rsidRPr="00FF5EBF">
        <w:rPr>
          <w:rStyle w:val="Rimandonotaapidipagina"/>
          <w:rFonts w:ascii="Times New Roman" w:hAnsi="Times New Roman" w:cs="Times New Roman"/>
          <w:sz w:val="24"/>
          <w:szCs w:val="24"/>
        </w:rPr>
        <w:footnoteReference w:id="8"/>
      </w:r>
      <w:r w:rsidR="00740E50" w:rsidRPr="00FF5EBF">
        <w:rPr>
          <w:rFonts w:ascii="Times New Roman" w:hAnsi="Times New Roman" w:cs="Times New Roman"/>
          <w:sz w:val="24"/>
          <w:szCs w:val="24"/>
        </w:rPr>
        <w:t xml:space="preserve">, è </w:t>
      </w:r>
      <w:r w:rsidR="00740E50" w:rsidRPr="00FF5EBF">
        <w:rPr>
          <w:rFonts w:ascii="Times New Roman" w:hAnsi="Times New Roman" w:cs="Times New Roman"/>
          <w:sz w:val="24"/>
          <w:szCs w:val="24"/>
        </w:rPr>
        <w:lastRenderedPageBreak/>
        <w:t>degna d</w:t>
      </w:r>
      <w:r w:rsidR="00400E74" w:rsidRPr="00FF5EBF">
        <w:rPr>
          <w:rFonts w:ascii="Times New Roman" w:hAnsi="Times New Roman" w:cs="Times New Roman"/>
          <w:sz w:val="24"/>
          <w:szCs w:val="24"/>
        </w:rPr>
        <w:t>i nota la presenza di vocaboli alquanto rari:</w:t>
      </w:r>
      <w:r w:rsidR="00740E50" w:rsidRPr="00FF5EBF">
        <w:rPr>
          <w:rFonts w:ascii="Times New Roman" w:hAnsi="Times New Roman" w:cs="Times New Roman"/>
          <w:sz w:val="24"/>
          <w:szCs w:val="24"/>
        </w:rPr>
        <w:t xml:space="preserve"> come esempio di sostantivo in </w:t>
      </w:r>
      <w:r w:rsidR="003C4E88">
        <w:rPr>
          <w:rFonts w:ascii="Times New Roman" w:hAnsi="Times New Roman" w:cs="Times New Roman"/>
          <w:i/>
          <w:sz w:val="24"/>
          <w:szCs w:val="24"/>
        </w:rPr>
        <w:t>-or</w:t>
      </w:r>
      <w:r w:rsidR="00740E50" w:rsidRPr="00FF5EBF">
        <w:rPr>
          <w:rFonts w:ascii="Times New Roman" w:hAnsi="Times New Roman" w:cs="Times New Roman"/>
          <w:i/>
          <w:sz w:val="24"/>
          <w:szCs w:val="24"/>
        </w:rPr>
        <w:t xml:space="preserve">, </w:t>
      </w:r>
      <w:r w:rsidR="003C4E88">
        <w:rPr>
          <w:rFonts w:ascii="Times New Roman" w:hAnsi="Times New Roman" w:cs="Times New Roman"/>
          <w:i/>
          <w:sz w:val="24"/>
          <w:szCs w:val="24"/>
        </w:rPr>
        <w:t>-</w:t>
      </w:r>
      <w:r w:rsidR="00740E50" w:rsidRPr="00FF5EBF">
        <w:rPr>
          <w:rFonts w:ascii="Times New Roman" w:hAnsi="Times New Roman" w:cs="Times New Roman"/>
          <w:i/>
          <w:sz w:val="24"/>
          <w:szCs w:val="24"/>
        </w:rPr>
        <w:t xml:space="preserve">oris </w:t>
      </w:r>
      <w:r w:rsidR="00740E50" w:rsidRPr="00FF5EBF">
        <w:rPr>
          <w:rFonts w:ascii="Times New Roman" w:hAnsi="Times New Roman" w:cs="Times New Roman"/>
          <w:sz w:val="24"/>
          <w:szCs w:val="24"/>
        </w:rPr>
        <w:t xml:space="preserve">, in luogo </w:t>
      </w:r>
      <w:r w:rsidR="000F65B4" w:rsidRPr="00FF5EBF">
        <w:rPr>
          <w:rFonts w:ascii="Times New Roman" w:hAnsi="Times New Roman" w:cs="Times New Roman"/>
          <w:sz w:val="24"/>
          <w:szCs w:val="24"/>
        </w:rPr>
        <w:t xml:space="preserve">dei più comuni </w:t>
      </w:r>
      <w:r w:rsidR="000F65B4" w:rsidRPr="00FF5EBF">
        <w:rPr>
          <w:rFonts w:ascii="Times New Roman" w:hAnsi="Times New Roman" w:cs="Times New Roman"/>
          <w:i/>
          <w:sz w:val="24"/>
          <w:szCs w:val="24"/>
        </w:rPr>
        <w:t>labor, amor, lector</w:t>
      </w:r>
      <w:r w:rsidR="000F65B4" w:rsidRPr="00FF5EBF">
        <w:rPr>
          <w:rFonts w:ascii="Times New Roman" w:hAnsi="Times New Roman" w:cs="Times New Roman"/>
          <w:sz w:val="24"/>
          <w:szCs w:val="24"/>
        </w:rPr>
        <w:t xml:space="preserve"> </w:t>
      </w:r>
      <w:r w:rsidR="00740E50" w:rsidRPr="00FF5EBF">
        <w:rPr>
          <w:rFonts w:ascii="Times New Roman" w:hAnsi="Times New Roman" w:cs="Times New Roman"/>
          <w:sz w:val="24"/>
          <w:szCs w:val="24"/>
        </w:rPr>
        <w:t xml:space="preserve">viene declinato </w:t>
      </w:r>
      <w:r w:rsidR="00D75612" w:rsidRPr="00FF5EBF">
        <w:rPr>
          <w:rFonts w:ascii="Times New Roman" w:hAnsi="Times New Roman" w:cs="Times New Roman"/>
          <w:sz w:val="24"/>
          <w:szCs w:val="24"/>
        </w:rPr>
        <w:t xml:space="preserve"> </w:t>
      </w:r>
      <w:r w:rsidR="000F65B4" w:rsidRPr="00FF5EBF">
        <w:rPr>
          <w:rFonts w:ascii="Times New Roman" w:hAnsi="Times New Roman" w:cs="Times New Roman"/>
          <w:sz w:val="24"/>
          <w:szCs w:val="24"/>
        </w:rPr>
        <w:t xml:space="preserve">per esteso </w:t>
      </w:r>
      <w:r w:rsidR="000F65B4" w:rsidRPr="00FF5EBF">
        <w:rPr>
          <w:rFonts w:ascii="Times New Roman" w:hAnsi="Times New Roman" w:cs="Times New Roman"/>
          <w:i/>
          <w:sz w:val="24"/>
          <w:szCs w:val="24"/>
        </w:rPr>
        <w:t>viror</w:t>
      </w:r>
      <w:r w:rsidR="000F65B4" w:rsidRPr="00FF5EBF">
        <w:rPr>
          <w:rFonts w:ascii="Times New Roman" w:hAnsi="Times New Roman" w:cs="Times New Roman"/>
          <w:sz w:val="24"/>
          <w:szCs w:val="24"/>
        </w:rPr>
        <w:t xml:space="preserve"> (‘il colore verde’, f. 44rb)</w:t>
      </w:r>
      <w:r w:rsidR="007C0CD1" w:rsidRPr="00FF5EBF">
        <w:rPr>
          <w:rFonts w:ascii="Times New Roman" w:hAnsi="Times New Roman" w:cs="Times New Roman"/>
          <w:sz w:val="24"/>
          <w:szCs w:val="24"/>
        </w:rPr>
        <w:t>,</w:t>
      </w:r>
      <w:r w:rsidR="000F65B4" w:rsidRPr="00FF5EBF">
        <w:rPr>
          <w:rFonts w:ascii="Times New Roman" w:hAnsi="Times New Roman" w:cs="Times New Roman"/>
          <w:sz w:val="24"/>
          <w:szCs w:val="24"/>
        </w:rPr>
        <w:t xml:space="preserve"> mentre</w:t>
      </w:r>
      <w:r w:rsidR="007C0CD1" w:rsidRPr="00FF5EBF">
        <w:rPr>
          <w:rFonts w:ascii="Times New Roman" w:hAnsi="Times New Roman" w:cs="Times New Roman"/>
          <w:sz w:val="24"/>
          <w:szCs w:val="24"/>
        </w:rPr>
        <w:t xml:space="preserve"> </w:t>
      </w:r>
      <w:r w:rsidR="000F65B4" w:rsidRPr="00FF5EBF">
        <w:rPr>
          <w:rFonts w:ascii="Times New Roman" w:hAnsi="Times New Roman" w:cs="Times New Roman"/>
          <w:sz w:val="24"/>
          <w:szCs w:val="24"/>
        </w:rPr>
        <w:t xml:space="preserve"> </w:t>
      </w:r>
      <w:r w:rsidR="000F65B4" w:rsidRPr="00FF5EBF">
        <w:rPr>
          <w:rFonts w:ascii="Times New Roman" w:hAnsi="Times New Roman" w:cs="Times New Roman"/>
          <w:i/>
          <w:sz w:val="24"/>
          <w:szCs w:val="24"/>
        </w:rPr>
        <w:t>coccineus</w:t>
      </w:r>
      <w:r w:rsidR="003C4E88">
        <w:rPr>
          <w:rFonts w:ascii="Times New Roman" w:hAnsi="Times New Roman" w:cs="Times New Roman"/>
          <w:sz w:val="24"/>
          <w:szCs w:val="24"/>
        </w:rPr>
        <w:t xml:space="preserve"> (‘</w:t>
      </w:r>
      <w:r w:rsidR="000573F2">
        <w:rPr>
          <w:rFonts w:ascii="Times New Roman" w:hAnsi="Times New Roman" w:cs="Times New Roman"/>
          <w:sz w:val="24"/>
          <w:szCs w:val="24"/>
        </w:rPr>
        <w:t>d</w:t>
      </w:r>
      <w:r w:rsidR="003C4E88">
        <w:rPr>
          <w:rFonts w:ascii="Times New Roman" w:hAnsi="Times New Roman" w:cs="Times New Roman"/>
          <w:sz w:val="24"/>
          <w:szCs w:val="24"/>
        </w:rPr>
        <w:t>i colore rosso’</w:t>
      </w:r>
      <w:r w:rsidR="00D92F65">
        <w:rPr>
          <w:rFonts w:ascii="Times New Roman" w:hAnsi="Times New Roman" w:cs="Times New Roman"/>
          <w:sz w:val="24"/>
          <w:szCs w:val="24"/>
        </w:rPr>
        <w:t>,</w:t>
      </w:r>
      <w:r w:rsidR="003C4E88">
        <w:rPr>
          <w:rFonts w:ascii="Times New Roman" w:hAnsi="Times New Roman" w:cs="Times New Roman"/>
          <w:sz w:val="24"/>
          <w:szCs w:val="24"/>
        </w:rPr>
        <w:t xml:space="preserve"> </w:t>
      </w:r>
      <w:r w:rsidR="000F65B4" w:rsidRPr="00FF5EBF">
        <w:rPr>
          <w:rFonts w:ascii="Times New Roman" w:hAnsi="Times New Roman" w:cs="Times New Roman"/>
          <w:sz w:val="24"/>
          <w:szCs w:val="24"/>
        </w:rPr>
        <w:t>f. 45va)</w:t>
      </w:r>
      <w:r w:rsidR="00A071C4">
        <w:rPr>
          <w:rFonts w:ascii="Times New Roman" w:hAnsi="Times New Roman" w:cs="Times New Roman"/>
          <w:sz w:val="24"/>
          <w:szCs w:val="24"/>
        </w:rPr>
        <w:t>, formando il  genitivo in –</w:t>
      </w:r>
      <w:r w:rsidR="00A071C4" w:rsidRPr="00A071C4">
        <w:rPr>
          <w:rFonts w:ascii="Times New Roman" w:hAnsi="Times New Roman" w:cs="Times New Roman"/>
          <w:i/>
          <w:sz w:val="24"/>
          <w:szCs w:val="24"/>
        </w:rPr>
        <w:t>ei</w:t>
      </w:r>
      <w:r w:rsidR="00A071C4">
        <w:rPr>
          <w:rFonts w:ascii="Times New Roman" w:hAnsi="Times New Roman" w:cs="Times New Roman"/>
          <w:sz w:val="24"/>
          <w:szCs w:val="24"/>
        </w:rPr>
        <w:t xml:space="preserve"> come </w:t>
      </w:r>
      <w:r w:rsidR="00A071C4">
        <w:rPr>
          <w:rFonts w:ascii="Times New Roman" w:hAnsi="Times New Roman" w:cs="Times New Roman"/>
          <w:i/>
          <w:sz w:val="24"/>
          <w:szCs w:val="24"/>
        </w:rPr>
        <w:t>dies diei</w:t>
      </w:r>
      <w:r w:rsidR="009D45CD">
        <w:rPr>
          <w:rFonts w:ascii="Times New Roman" w:hAnsi="Times New Roman" w:cs="Times New Roman"/>
          <w:sz w:val="24"/>
          <w:szCs w:val="24"/>
        </w:rPr>
        <w:t xml:space="preserve">, </w:t>
      </w:r>
      <w:r w:rsidR="007C0CD1" w:rsidRPr="00FF5EBF">
        <w:rPr>
          <w:rFonts w:ascii="Times New Roman" w:hAnsi="Times New Roman" w:cs="Times New Roman"/>
          <w:sz w:val="24"/>
          <w:szCs w:val="24"/>
        </w:rPr>
        <w:t>è sorprendentemente classificato nella quinta declinazione.  Di indub</w:t>
      </w:r>
      <w:r w:rsidR="00A623C0" w:rsidRPr="00FF5EBF">
        <w:rPr>
          <w:rFonts w:ascii="Times New Roman" w:hAnsi="Times New Roman" w:cs="Times New Roman"/>
          <w:sz w:val="24"/>
          <w:szCs w:val="24"/>
        </w:rPr>
        <w:t>b</w:t>
      </w:r>
      <w:r w:rsidR="007C0CD1" w:rsidRPr="00FF5EBF">
        <w:rPr>
          <w:rFonts w:ascii="Times New Roman" w:hAnsi="Times New Roman" w:cs="Times New Roman"/>
          <w:sz w:val="24"/>
          <w:szCs w:val="24"/>
        </w:rPr>
        <w:t xml:space="preserve">io interesse </w:t>
      </w:r>
      <w:r w:rsidR="00A623C0" w:rsidRPr="00FF5EBF">
        <w:rPr>
          <w:rFonts w:ascii="Times New Roman" w:hAnsi="Times New Roman" w:cs="Times New Roman"/>
          <w:sz w:val="24"/>
          <w:szCs w:val="24"/>
        </w:rPr>
        <w:t>è la presenza di esercizi di declinazione che ricordano da vicino</w:t>
      </w:r>
      <w:r w:rsidR="007B026E" w:rsidRPr="007B026E">
        <w:rPr>
          <w:rFonts w:ascii="Times New Roman" w:hAnsi="Times New Roman" w:cs="Times New Roman"/>
          <w:sz w:val="24"/>
          <w:szCs w:val="24"/>
        </w:rPr>
        <w:t xml:space="preserve"> </w:t>
      </w:r>
      <w:r w:rsidR="007B026E" w:rsidRPr="00FF5EBF">
        <w:rPr>
          <w:rFonts w:ascii="Times New Roman" w:hAnsi="Times New Roman" w:cs="Times New Roman"/>
          <w:sz w:val="24"/>
          <w:szCs w:val="24"/>
        </w:rPr>
        <w:t xml:space="preserve">la </w:t>
      </w:r>
      <w:r w:rsidR="007B026E" w:rsidRPr="00FF5EBF">
        <w:rPr>
          <w:rFonts w:ascii="Times New Roman" w:hAnsi="Times New Roman" w:cs="Times New Roman"/>
          <w:i/>
          <w:sz w:val="24"/>
          <w:szCs w:val="24"/>
        </w:rPr>
        <w:t>chriarum exercitatio</w:t>
      </w:r>
      <w:r w:rsidR="007B026E">
        <w:rPr>
          <w:rFonts w:ascii="Times New Roman" w:hAnsi="Times New Roman" w:cs="Times New Roman"/>
          <w:sz w:val="24"/>
          <w:szCs w:val="24"/>
        </w:rPr>
        <w:t xml:space="preserve"> </w:t>
      </w:r>
      <w:r w:rsidR="007B026E" w:rsidRPr="00FF5EBF">
        <w:rPr>
          <w:rFonts w:ascii="Times New Roman" w:hAnsi="Times New Roman" w:cs="Times New Roman"/>
          <w:sz w:val="24"/>
          <w:szCs w:val="24"/>
        </w:rPr>
        <w:t>in auge</w:t>
      </w:r>
      <w:r w:rsidR="007B026E">
        <w:rPr>
          <w:rFonts w:ascii="Times New Roman" w:hAnsi="Times New Roman" w:cs="Times New Roman"/>
          <w:sz w:val="24"/>
          <w:szCs w:val="24"/>
        </w:rPr>
        <w:t xml:space="preserve"> nella scuola tardoantica</w:t>
      </w:r>
      <w:r w:rsidR="007B026E" w:rsidRPr="00FF5EBF">
        <w:rPr>
          <w:rStyle w:val="Rimandonotaapidipagina"/>
          <w:rFonts w:ascii="Times New Roman" w:hAnsi="Times New Roman" w:cs="Times New Roman"/>
          <w:sz w:val="24"/>
          <w:szCs w:val="24"/>
        </w:rPr>
        <w:t xml:space="preserve"> </w:t>
      </w:r>
      <w:r w:rsidR="00FA1237" w:rsidRPr="00FF5EBF">
        <w:rPr>
          <w:rStyle w:val="Rimandonotaapidipagina"/>
          <w:rFonts w:ascii="Times New Roman" w:hAnsi="Times New Roman" w:cs="Times New Roman"/>
          <w:sz w:val="24"/>
          <w:szCs w:val="24"/>
        </w:rPr>
        <w:footnoteReference w:id="9"/>
      </w:r>
      <w:r w:rsidR="001F0857" w:rsidRPr="00FF5EBF">
        <w:rPr>
          <w:rFonts w:ascii="Times New Roman" w:hAnsi="Times New Roman" w:cs="Times New Roman"/>
          <w:sz w:val="24"/>
          <w:szCs w:val="24"/>
        </w:rPr>
        <w:t>:</w:t>
      </w:r>
      <w:r w:rsidR="00FF5EBF" w:rsidRPr="00FF5EBF">
        <w:rPr>
          <w:rFonts w:ascii="Times New Roman" w:hAnsi="Times New Roman" w:cs="Times New Roman"/>
          <w:sz w:val="24"/>
          <w:szCs w:val="24"/>
        </w:rPr>
        <w:t xml:space="preserve"> </w:t>
      </w:r>
      <w:r w:rsidR="00FF5EBF" w:rsidRPr="00FF5EBF">
        <w:rPr>
          <w:rFonts w:ascii="Times New Roman" w:hAnsi="Times New Roman" w:cs="Times New Roman"/>
          <w:i/>
          <w:sz w:val="24"/>
          <w:szCs w:val="24"/>
        </w:rPr>
        <w:t>Item alia: ipsa eadem supradicta coniux contumax</w:t>
      </w:r>
      <w:r w:rsidR="00FF5EBF" w:rsidRPr="00FF5EBF">
        <w:rPr>
          <w:rFonts w:ascii="Times New Roman" w:hAnsi="Times New Roman" w:cs="Times New Roman"/>
          <w:b/>
          <w:i/>
          <w:sz w:val="24"/>
          <w:szCs w:val="24"/>
        </w:rPr>
        <w:t xml:space="preserve"> </w:t>
      </w:r>
      <w:r w:rsidR="00FF5EBF" w:rsidRPr="00FF5EBF">
        <w:rPr>
          <w:rFonts w:ascii="Times New Roman" w:hAnsi="Times New Roman" w:cs="Times New Roman"/>
          <w:i/>
          <w:sz w:val="24"/>
          <w:szCs w:val="24"/>
        </w:rPr>
        <w:t>et</w:t>
      </w:r>
      <w:r w:rsidR="00FF5EBF" w:rsidRPr="00FF5EBF">
        <w:rPr>
          <w:rFonts w:ascii="Times New Roman" w:hAnsi="Times New Roman" w:cs="Times New Roman"/>
          <w:b/>
          <w:i/>
          <w:sz w:val="24"/>
          <w:szCs w:val="24"/>
        </w:rPr>
        <w:t xml:space="preserve"> </w:t>
      </w:r>
      <w:r w:rsidR="00FF5EBF" w:rsidRPr="00FF5EBF">
        <w:rPr>
          <w:rFonts w:ascii="Times New Roman" w:hAnsi="Times New Roman" w:cs="Times New Roman"/>
          <w:i/>
          <w:sz w:val="24"/>
          <w:szCs w:val="24"/>
        </w:rPr>
        <w:t xml:space="preserve">contumeliosa arpaginem in manu tenens, ipsius ei&lt;us&gt;dem supradictae coniugis contumacis et contumeliosae arpaginem in manu </w:t>
      </w:r>
      <w:r w:rsidR="00087A46">
        <w:rPr>
          <w:rFonts w:ascii="Times New Roman" w:hAnsi="Times New Roman" w:cs="Times New Roman"/>
          <w:i/>
          <w:sz w:val="24"/>
          <w:szCs w:val="24"/>
        </w:rPr>
        <w:t>tenentis:</w:t>
      </w:r>
      <w:r w:rsidR="00FF5EBF" w:rsidRPr="00FF5EBF">
        <w:rPr>
          <w:rFonts w:ascii="Times New Roman" w:hAnsi="Times New Roman" w:cs="Times New Roman"/>
          <w:i/>
          <w:sz w:val="24"/>
          <w:szCs w:val="24"/>
        </w:rPr>
        <w:t xml:space="preserve"> ita et per omnes casus.  Item alia: aquila vetus volans a terra egress</w:t>
      </w:r>
      <w:r w:rsidR="00C614F4">
        <w:rPr>
          <w:rFonts w:ascii="Times New Roman" w:hAnsi="Times New Roman" w:cs="Times New Roman"/>
          <w:i/>
          <w:sz w:val="24"/>
          <w:szCs w:val="24"/>
        </w:rPr>
        <w:t>us</w:t>
      </w:r>
      <w:r w:rsidR="00FF5EBF" w:rsidRPr="00FF5EBF">
        <w:rPr>
          <w:rFonts w:ascii="Times New Roman" w:hAnsi="Times New Roman" w:cs="Times New Roman"/>
          <w:i/>
          <w:sz w:val="24"/>
          <w:szCs w:val="24"/>
        </w:rPr>
        <w:t xml:space="preserve"> O</w:t>
      </w:r>
      <w:r w:rsidR="00C614F4">
        <w:rPr>
          <w:rFonts w:ascii="Times New Roman" w:hAnsi="Times New Roman" w:cs="Times New Roman"/>
          <w:i/>
          <w:sz w:val="24"/>
          <w:szCs w:val="24"/>
        </w:rPr>
        <w:t>lympum penetrans per aerem citus</w:t>
      </w:r>
      <w:r w:rsidR="00AD1CF8" w:rsidRPr="00C614F4">
        <w:rPr>
          <w:rStyle w:val="Rimandonotaapidipagina"/>
          <w:rFonts w:ascii="Times New Roman" w:hAnsi="Times New Roman" w:cs="Times New Roman"/>
          <w:sz w:val="24"/>
          <w:szCs w:val="24"/>
        </w:rPr>
        <w:footnoteReference w:id="10"/>
      </w:r>
      <w:r w:rsidR="00FF5EBF" w:rsidRPr="00FF5EBF">
        <w:rPr>
          <w:rFonts w:ascii="Times New Roman" w:hAnsi="Times New Roman" w:cs="Times New Roman"/>
          <w:i/>
          <w:sz w:val="24"/>
          <w:szCs w:val="24"/>
        </w:rPr>
        <w:t xml:space="preserve"> adtingens,  aquilae veteris volantis a terra</w:t>
      </w:r>
      <w:r w:rsidR="00C614F4">
        <w:rPr>
          <w:rFonts w:ascii="Times New Roman" w:hAnsi="Times New Roman" w:cs="Times New Roman"/>
          <w:i/>
          <w:sz w:val="24"/>
          <w:szCs w:val="24"/>
        </w:rPr>
        <w:t>[e]</w:t>
      </w:r>
      <w:r w:rsidR="00FF5EBF" w:rsidRPr="00FF5EBF">
        <w:rPr>
          <w:rFonts w:ascii="Times New Roman" w:hAnsi="Times New Roman" w:cs="Times New Roman"/>
          <w:i/>
          <w:sz w:val="24"/>
          <w:szCs w:val="24"/>
        </w:rPr>
        <w:t xml:space="preserve"> egressae</w:t>
      </w:r>
      <w:r w:rsidR="00C614F4">
        <w:rPr>
          <w:rFonts w:ascii="Times New Roman" w:hAnsi="Times New Roman" w:cs="Times New Roman"/>
          <w:i/>
          <w:sz w:val="24"/>
          <w:szCs w:val="24"/>
        </w:rPr>
        <w:t xml:space="preserve"> </w:t>
      </w:r>
      <w:r w:rsidR="00C614F4">
        <w:rPr>
          <w:rFonts w:ascii="Times New Roman" w:hAnsi="Times New Roman" w:cs="Times New Roman"/>
          <w:sz w:val="24"/>
          <w:szCs w:val="24"/>
        </w:rPr>
        <w:t>(sic)</w:t>
      </w:r>
      <w:r w:rsidR="00FF5EBF" w:rsidRPr="00FF5EBF">
        <w:rPr>
          <w:rFonts w:ascii="Times New Roman" w:hAnsi="Times New Roman" w:cs="Times New Roman"/>
          <w:i/>
          <w:sz w:val="24"/>
          <w:szCs w:val="24"/>
        </w:rPr>
        <w:t xml:space="preserve"> Olympum penetra</w:t>
      </w:r>
      <w:r w:rsidR="00087A46">
        <w:rPr>
          <w:rFonts w:ascii="Times New Roman" w:hAnsi="Times New Roman" w:cs="Times New Roman"/>
          <w:i/>
          <w:sz w:val="24"/>
          <w:szCs w:val="24"/>
        </w:rPr>
        <w:t>ntis per aerem citi adtingentis:</w:t>
      </w:r>
      <w:r w:rsidR="00FF5EBF" w:rsidRPr="00FF5EBF">
        <w:rPr>
          <w:rFonts w:ascii="Times New Roman" w:hAnsi="Times New Roman" w:cs="Times New Roman"/>
          <w:i/>
          <w:sz w:val="24"/>
          <w:szCs w:val="24"/>
        </w:rPr>
        <w:t xml:space="preserve"> ita per omnes casus.  Puer parvus</w:t>
      </w:r>
      <w:r w:rsidR="00FF5EBF" w:rsidRPr="00FF5EBF">
        <w:rPr>
          <w:rFonts w:ascii="Times New Roman" w:hAnsi="Times New Roman" w:cs="Times New Roman"/>
          <w:sz w:val="24"/>
          <w:szCs w:val="24"/>
        </w:rPr>
        <w:t xml:space="preserve"> </w:t>
      </w:r>
      <w:r w:rsidR="00FF5EBF" w:rsidRPr="00FF5EBF">
        <w:rPr>
          <w:rFonts w:ascii="Times New Roman" w:hAnsi="Times New Roman" w:cs="Times New Roman"/>
          <w:i/>
          <w:sz w:val="24"/>
          <w:szCs w:val="24"/>
        </w:rPr>
        <w:t>natans limpis superp</w:t>
      </w:r>
      <w:r w:rsidR="00C614F4">
        <w:rPr>
          <w:rFonts w:ascii="Times New Roman" w:hAnsi="Times New Roman" w:cs="Times New Roman"/>
          <w:i/>
          <w:sz w:val="24"/>
          <w:szCs w:val="24"/>
        </w:rPr>
        <w:t>usitus atque subiectus</w:t>
      </w:r>
      <w:r w:rsidR="0040188E" w:rsidRPr="00FF5EBF">
        <w:rPr>
          <w:rStyle w:val="Rimandonotaapidipagina"/>
          <w:rFonts w:ascii="Times New Roman" w:hAnsi="Times New Roman" w:cs="Times New Roman"/>
          <w:sz w:val="24"/>
          <w:szCs w:val="24"/>
        </w:rPr>
        <w:footnoteReference w:id="11"/>
      </w:r>
      <w:r w:rsidR="00C614F4">
        <w:rPr>
          <w:rFonts w:ascii="Times New Roman" w:hAnsi="Times New Roman" w:cs="Times New Roman"/>
          <w:i/>
          <w:sz w:val="24"/>
          <w:szCs w:val="24"/>
        </w:rPr>
        <w:t xml:space="preserve">, pueri </w:t>
      </w:r>
      <w:r w:rsidR="00FF5EBF" w:rsidRPr="00FF5EBF">
        <w:rPr>
          <w:rFonts w:ascii="Times New Roman" w:hAnsi="Times New Roman" w:cs="Times New Roman"/>
          <w:i/>
          <w:sz w:val="24"/>
          <w:szCs w:val="24"/>
        </w:rPr>
        <w:t>parvi natantis li</w:t>
      </w:r>
      <w:r w:rsidR="00087A46">
        <w:rPr>
          <w:rFonts w:ascii="Times New Roman" w:hAnsi="Times New Roman" w:cs="Times New Roman"/>
          <w:i/>
          <w:sz w:val="24"/>
          <w:szCs w:val="24"/>
        </w:rPr>
        <w:t>mpis superpositi atque subiecti:</w:t>
      </w:r>
      <w:r w:rsidR="00FF5EBF" w:rsidRPr="00FF5EBF">
        <w:rPr>
          <w:rFonts w:ascii="Times New Roman" w:hAnsi="Times New Roman" w:cs="Times New Roman"/>
          <w:i/>
          <w:sz w:val="24"/>
          <w:szCs w:val="24"/>
        </w:rPr>
        <w:t xml:space="preserve"> </w:t>
      </w:r>
      <w:r w:rsidR="00087A46">
        <w:rPr>
          <w:rFonts w:ascii="Times New Roman" w:hAnsi="Times New Roman" w:cs="Times New Roman"/>
          <w:i/>
          <w:sz w:val="24"/>
          <w:szCs w:val="24"/>
        </w:rPr>
        <w:t>h</w:t>
      </w:r>
      <w:r w:rsidR="00FF5EBF" w:rsidRPr="00FF5EBF">
        <w:rPr>
          <w:rFonts w:ascii="Times New Roman" w:hAnsi="Times New Roman" w:cs="Times New Roman"/>
          <w:i/>
          <w:sz w:val="24"/>
          <w:szCs w:val="24"/>
        </w:rPr>
        <w:t>aec omnia tam singulariter quam pluraliter declinantur</w:t>
      </w:r>
      <w:r w:rsidR="003A15DC">
        <w:rPr>
          <w:rFonts w:ascii="Times New Roman" w:hAnsi="Times New Roman" w:cs="Times New Roman"/>
          <w:sz w:val="24"/>
          <w:szCs w:val="24"/>
        </w:rPr>
        <w:t xml:space="preserve">.  </w:t>
      </w:r>
      <w:r w:rsidR="00D87245">
        <w:rPr>
          <w:rFonts w:ascii="Times New Roman" w:hAnsi="Times New Roman" w:cs="Times New Roman"/>
          <w:sz w:val="24"/>
          <w:szCs w:val="24"/>
        </w:rPr>
        <w:t>Anche q</w:t>
      </w:r>
      <w:r w:rsidR="0040188E">
        <w:rPr>
          <w:rFonts w:ascii="Times New Roman" w:hAnsi="Times New Roman" w:cs="Times New Roman"/>
          <w:sz w:val="24"/>
          <w:szCs w:val="24"/>
        </w:rPr>
        <w:t>uesti testi singolari d</w:t>
      </w:r>
      <w:r w:rsidR="003A15DC">
        <w:rPr>
          <w:rFonts w:ascii="Times New Roman" w:hAnsi="Times New Roman" w:cs="Times New Roman"/>
          <w:sz w:val="24"/>
          <w:szCs w:val="24"/>
        </w:rPr>
        <w:t>ebbon</w:t>
      </w:r>
      <w:r w:rsidR="0040188E">
        <w:rPr>
          <w:rFonts w:ascii="Times New Roman" w:hAnsi="Times New Roman" w:cs="Times New Roman"/>
          <w:sz w:val="24"/>
          <w:szCs w:val="24"/>
        </w:rPr>
        <w:t xml:space="preserve">o avere </w:t>
      </w:r>
      <w:r w:rsidR="003A15DC">
        <w:rPr>
          <w:rFonts w:ascii="Times New Roman" w:hAnsi="Times New Roman" w:cs="Times New Roman"/>
          <w:sz w:val="24"/>
          <w:szCs w:val="24"/>
        </w:rPr>
        <w:t xml:space="preserve">avuto </w:t>
      </w:r>
      <w:r w:rsidR="0040188E">
        <w:rPr>
          <w:rFonts w:ascii="Times New Roman" w:hAnsi="Times New Roman" w:cs="Times New Roman"/>
          <w:sz w:val="24"/>
          <w:szCs w:val="24"/>
        </w:rPr>
        <w:t>una certa circolazione nell’insegnamento nelle scuole carolingie</w:t>
      </w:r>
      <w:r w:rsidR="00611C06" w:rsidRPr="00FF5EBF">
        <w:rPr>
          <w:rStyle w:val="Rimandonotaapidipagina"/>
          <w:rFonts w:ascii="Times New Roman" w:hAnsi="Times New Roman" w:cs="Times New Roman"/>
          <w:sz w:val="24"/>
          <w:szCs w:val="24"/>
        </w:rPr>
        <w:footnoteReference w:id="12"/>
      </w:r>
      <w:r w:rsidR="003A15DC">
        <w:rPr>
          <w:rFonts w:ascii="Times New Roman" w:hAnsi="Times New Roman" w:cs="Times New Roman"/>
          <w:sz w:val="24"/>
          <w:szCs w:val="24"/>
        </w:rPr>
        <w:t xml:space="preserve">. </w:t>
      </w:r>
      <w:r w:rsidR="00A623C0" w:rsidRPr="003A15DC">
        <w:rPr>
          <w:rFonts w:ascii="Times New Roman" w:hAnsi="Times New Roman" w:cs="Times New Roman"/>
          <w:sz w:val="24"/>
          <w:szCs w:val="24"/>
        </w:rPr>
        <w:t xml:space="preserve">Chiude la trattazione </w:t>
      </w:r>
      <w:r w:rsidR="007C0CD1" w:rsidRPr="003A15DC">
        <w:rPr>
          <w:rFonts w:ascii="Times New Roman" w:hAnsi="Times New Roman" w:cs="Times New Roman"/>
          <w:sz w:val="24"/>
          <w:szCs w:val="24"/>
        </w:rPr>
        <w:t xml:space="preserve">un ultimo breve capitolo </w:t>
      </w:r>
      <w:r w:rsidR="007C0CD1" w:rsidRPr="003A15DC">
        <w:rPr>
          <w:rFonts w:ascii="Times New Roman" w:hAnsi="Times New Roman" w:cs="Times New Roman"/>
          <w:i/>
          <w:sz w:val="24"/>
          <w:szCs w:val="24"/>
        </w:rPr>
        <w:t>De formis casualibus</w:t>
      </w:r>
      <w:r w:rsidR="007C0CD1" w:rsidRPr="003A15DC">
        <w:rPr>
          <w:rFonts w:ascii="Times New Roman" w:hAnsi="Times New Roman" w:cs="Times New Roman"/>
          <w:sz w:val="24"/>
          <w:szCs w:val="24"/>
        </w:rPr>
        <w:t xml:space="preserve">, con la distinzione fra forme </w:t>
      </w:r>
      <w:r w:rsidR="007C0CD1" w:rsidRPr="003A15DC">
        <w:rPr>
          <w:rFonts w:ascii="Times New Roman" w:hAnsi="Times New Roman" w:cs="Times New Roman"/>
          <w:i/>
          <w:sz w:val="24"/>
          <w:szCs w:val="24"/>
        </w:rPr>
        <w:t>hexaptotae, pentaptotate, triptotae etc</w:t>
      </w:r>
      <w:r w:rsidR="007C0CD1" w:rsidRPr="003A15DC">
        <w:rPr>
          <w:rFonts w:ascii="Times New Roman" w:hAnsi="Times New Roman" w:cs="Times New Roman"/>
          <w:sz w:val="24"/>
          <w:szCs w:val="24"/>
        </w:rPr>
        <w:t>;</w:t>
      </w:r>
    </w:p>
    <w:p w:rsidR="00D75612" w:rsidRPr="00585A8C" w:rsidRDefault="00D75612" w:rsidP="00D75612">
      <w:pPr>
        <w:pStyle w:val="capoversorientrinterldopo"/>
        <w:rPr>
          <w:lang w:val="it-IT"/>
        </w:rPr>
      </w:pPr>
      <w:r w:rsidRPr="008E2654">
        <w:rPr>
          <w:lang w:val="it-IT"/>
        </w:rPr>
        <w:t>ff. 5</w:t>
      </w:r>
      <w:r>
        <w:rPr>
          <w:lang w:val="it-IT"/>
        </w:rPr>
        <w:t>1ra</w:t>
      </w:r>
      <w:r w:rsidRPr="008E2654">
        <w:rPr>
          <w:lang w:val="it-IT"/>
        </w:rPr>
        <w:t xml:space="preserve"> </w:t>
      </w:r>
      <w:r>
        <w:rPr>
          <w:lang w:val="it-IT"/>
        </w:rPr>
        <w:t>–</w:t>
      </w:r>
      <w:r w:rsidRPr="008E2654">
        <w:rPr>
          <w:lang w:val="it-IT"/>
        </w:rPr>
        <w:t xml:space="preserve"> </w:t>
      </w:r>
      <w:r>
        <w:rPr>
          <w:lang w:val="it-IT"/>
        </w:rPr>
        <w:t>52v</w:t>
      </w:r>
      <w:r w:rsidRPr="008E2654">
        <w:rPr>
          <w:lang w:val="it-IT"/>
        </w:rPr>
        <w:t>b</w:t>
      </w:r>
      <w:r>
        <w:rPr>
          <w:lang w:val="it-IT"/>
        </w:rPr>
        <w:t xml:space="preserve">:  contengono, col titolo </w:t>
      </w:r>
      <w:r>
        <w:rPr>
          <w:i/>
          <w:lang w:val="it-IT"/>
        </w:rPr>
        <w:t>Expositio de arte maiore</w:t>
      </w:r>
      <w:r>
        <w:rPr>
          <w:lang w:val="it-IT"/>
        </w:rPr>
        <w:t>,  un commento inedito a Donato,  anonimo  e assai succinto, «probable</w:t>
      </w:r>
      <w:r w:rsidR="00B13B69">
        <w:rPr>
          <w:lang w:val="it-IT"/>
        </w:rPr>
        <w:t>ment de facture locale» (Holtz 1981</w:t>
      </w:r>
      <w:r w:rsidR="00D87245">
        <w:rPr>
          <w:lang w:val="it-IT"/>
        </w:rPr>
        <w:t xml:space="preserve">, p. 373). </w:t>
      </w:r>
      <w:r w:rsidR="00780F3B">
        <w:rPr>
          <w:lang w:val="it-IT"/>
        </w:rPr>
        <w:t xml:space="preserve"> A garantire la consacrazione di Donato non manca la citazione – assai comune nei grammatici di età precarolingia e carolingia – del noto passo in cui Gerolamo </w:t>
      </w:r>
      <w:r w:rsidR="00087A46">
        <w:rPr>
          <w:lang w:val="it-IT"/>
        </w:rPr>
        <w:t xml:space="preserve">attesta </w:t>
      </w:r>
      <w:r w:rsidR="00780F3B">
        <w:rPr>
          <w:lang w:val="it-IT"/>
        </w:rPr>
        <w:t xml:space="preserve">di esser stato egli stesso allievo dell’insigne </w:t>
      </w:r>
      <w:r w:rsidR="00780F3B">
        <w:rPr>
          <w:i/>
          <w:lang w:val="it-IT"/>
        </w:rPr>
        <w:t>magister urbis Romae</w:t>
      </w:r>
      <w:r w:rsidR="00780F3B">
        <w:rPr>
          <w:lang w:val="it-IT"/>
        </w:rPr>
        <w:t xml:space="preserve"> (f. 51rb): </w:t>
      </w:r>
      <w:r w:rsidR="00780F3B" w:rsidRPr="00087A46">
        <w:rPr>
          <w:i/>
          <w:lang w:val="it-IT"/>
        </w:rPr>
        <w:t>Qui</w:t>
      </w:r>
      <w:r w:rsidR="00780F3B">
        <w:rPr>
          <w:lang w:val="it-IT"/>
        </w:rPr>
        <w:t xml:space="preserve"> </w:t>
      </w:r>
      <w:r w:rsidR="00780F3B" w:rsidRPr="00087A46">
        <w:rPr>
          <w:i/>
          <w:lang w:val="it-IT"/>
        </w:rPr>
        <w:t>fuit</w:t>
      </w:r>
      <w:r w:rsidR="00780F3B">
        <w:rPr>
          <w:lang w:val="it-IT"/>
        </w:rPr>
        <w:t xml:space="preserve"> </w:t>
      </w:r>
      <w:r w:rsidR="00780F3B" w:rsidRPr="00780F3B">
        <w:rPr>
          <w:i/>
          <w:lang w:val="it-IT"/>
        </w:rPr>
        <w:t>Hieronimi</w:t>
      </w:r>
      <w:r w:rsidR="00780F3B">
        <w:rPr>
          <w:lang w:val="it-IT"/>
        </w:rPr>
        <w:t xml:space="preserve"> </w:t>
      </w:r>
      <w:r w:rsidR="00780F3B" w:rsidRPr="00780F3B">
        <w:rPr>
          <w:i/>
          <w:lang w:val="it-IT"/>
        </w:rPr>
        <w:t>m</w:t>
      </w:r>
      <w:r w:rsidR="00780F3B">
        <w:rPr>
          <w:i/>
          <w:lang w:val="it-IT"/>
        </w:rPr>
        <w:t>agi</w:t>
      </w:r>
      <w:r w:rsidR="00780F3B" w:rsidRPr="00780F3B">
        <w:rPr>
          <w:i/>
          <w:lang w:val="it-IT"/>
        </w:rPr>
        <w:t>s</w:t>
      </w:r>
      <w:r w:rsidR="00780F3B">
        <w:rPr>
          <w:i/>
          <w:lang w:val="it-IT"/>
        </w:rPr>
        <w:t xml:space="preserve">ter ? </w:t>
      </w:r>
      <w:r w:rsidR="000573F2" w:rsidRPr="00FF349D">
        <w:rPr>
          <w:i/>
          <w:lang w:val="en-US"/>
        </w:rPr>
        <w:t>R&lt;es&gt;P&lt;onsio&gt;</w:t>
      </w:r>
      <w:r w:rsidR="00087A46">
        <w:rPr>
          <w:i/>
          <w:lang w:val="en-US"/>
        </w:rPr>
        <w:t>:</w:t>
      </w:r>
      <w:r w:rsidR="000573F2" w:rsidRPr="000573F2">
        <w:rPr>
          <w:rStyle w:val="Rimandonotaapidipagina"/>
          <w:lang w:val="it-IT"/>
        </w:rPr>
        <w:footnoteReference w:id="13"/>
      </w:r>
      <w:r w:rsidR="00087A46">
        <w:rPr>
          <w:i/>
          <w:lang w:val="en-US"/>
        </w:rPr>
        <w:t xml:space="preserve"> </w:t>
      </w:r>
      <w:r w:rsidR="000573F2" w:rsidRPr="00FF349D">
        <w:rPr>
          <w:i/>
          <w:lang w:val="en-US"/>
        </w:rPr>
        <w:t xml:space="preserve">Donatus.  Quomodo ?  </w:t>
      </w:r>
      <w:r w:rsidR="000573F2" w:rsidRPr="000573F2">
        <w:rPr>
          <w:i/>
          <w:lang w:val="en-US"/>
        </w:rPr>
        <w:t xml:space="preserve">Hieronimus dixit ‘Victurinus rector et Donarus grammaticus praeceptor meus </w:t>
      </w:r>
      <w:r w:rsidR="00087A46">
        <w:rPr>
          <w:i/>
          <w:lang w:val="en-US"/>
        </w:rPr>
        <w:t>R</w:t>
      </w:r>
      <w:r w:rsidR="000573F2" w:rsidRPr="000573F2">
        <w:rPr>
          <w:i/>
          <w:lang w:val="en-US"/>
        </w:rPr>
        <w:t>omae insignis</w:t>
      </w:r>
      <w:r w:rsidR="00087A46">
        <w:rPr>
          <w:i/>
          <w:lang w:val="en-US"/>
        </w:rPr>
        <w:t xml:space="preserve"> </w:t>
      </w:r>
      <w:r w:rsidR="00087A46">
        <w:rPr>
          <w:lang w:val="en-US"/>
        </w:rPr>
        <w:t>(sic)</w:t>
      </w:r>
      <w:r w:rsidR="000573F2" w:rsidRPr="000573F2">
        <w:rPr>
          <w:i/>
          <w:lang w:val="en-US"/>
        </w:rPr>
        <w:t xml:space="preserve"> habentur’</w:t>
      </w:r>
      <w:r w:rsidR="000573F2" w:rsidRPr="000573F2">
        <w:rPr>
          <w:lang w:val="en-US"/>
        </w:rPr>
        <w:t xml:space="preserve"> </w:t>
      </w:r>
      <w:r w:rsidR="000573F2">
        <w:rPr>
          <w:rStyle w:val="Rimandonotaapidipagina"/>
          <w:lang w:val="it-IT"/>
        </w:rPr>
        <w:footnoteReference w:id="14"/>
      </w:r>
      <w:r w:rsidR="000573F2" w:rsidRPr="000573F2">
        <w:rPr>
          <w:lang w:val="en-US"/>
        </w:rPr>
        <w:t>.</w:t>
      </w:r>
      <w:r w:rsidR="000573F2" w:rsidRPr="000573F2">
        <w:rPr>
          <w:i/>
          <w:lang w:val="en-US"/>
        </w:rPr>
        <w:t xml:space="preserve"> </w:t>
      </w:r>
      <w:r w:rsidR="00D87245" w:rsidRPr="000573F2">
        <w:rPr>
          <w:lang w:val="en-US"/>
        </w:rPr>
        <w:t xml:space="preserve"> </w:t>
      </w:r>
      <w:r w:rsidR="00D87245">
        <w:rPr>
          <w:lang w:val="it-IT"/>
        </w:rPr>
        <w:t>Spiccano alcune caratteristiche etimologie che compaiono anche nell’</w:t>
      </w:r>
      <w:r w:rsidR="00D87245">
        <w:rPr>
          <w:i/>
          <w:lang w:val="it-IT"/>
        </w:rPr>
        <w:t xml:space="preserve">Anonymus ad Cuimnanum </w:t>
      </w:r>
      <w:r w:rsidR="00D87245">
        <w:rPr>
          <w:lang w:val="it-IT"/>
        </w:rPr>
        <w:t xml:space="preserve">e </w:t>
      </w:r>
      <w:r w:rsidR="00D87245" w:rsidRPr="00D87245">
        <w:rPr>
          <w:lang w:val="it-IT"/>
        </w:rPr>
        <w:t>nel</w:t>
      </w:r>
      <w:r w:rsidR="00D87245">
        <w:rPr>
          <w:i/>
          <w:lang w:val="it-IT"/>
        </w:rPr>
        <w:t xml:space="preserve"> </w:t>
      </w:r>
      <w:r w:rsidR="00D87245" w:rsidRPr="00D87245">
        <w:rPr>
          <w:lang w:val="it-IT"/>
        </w:rPr>
        <w:t>trattato</w:t>
      </w:r>
      <w:r w:rsidR="007562CF" w:rsidRPr="007562CF">
        <w:rPr>
          <w:lang w:val="it-IT"/>
        </w:rPr>
        <w:t xml:space="preserve"> </w:t>
      </w:r>
      <w:r w:rsidR="007562CF">
        <w:rPr>
          <w:lang w:val="it-IT"/>
        </w:rPr>
        <w:t>immediatamente</w:t>
      </w:r>
      <w:r w:rsidR="00D87245" w:rsidRPr="00D87245">
        <w:rPr>
          <w:i/>
          <w:lang w:val="it-IT"/>
        </w:rPr>
        <w:t xml:space="preserve"> </w:t>
      </w:r>
      <w:r w:rsidR="007562CF" w:rsidRPr="007562CF">
        <w:rPr>
          <w:lang w:val="it-IT"/>
        </w:rPr>
        <w:t>susseguente</w:t>
      </w:r>
      <w:r w:rsidR="007562CF">
        <w:rPr>
          <w:i/>
          <w:lang w:val="it-IT"/>
        </w:rPr>
        <w:t xml:space="preserve"> </w:t>
      </w:r>
      <w:r w:rsidR="00D87245">
        <w:rPr>
          <w:i/>
          <w:lang w:val="it-IT"/>
        </w:rPr>
        <w:t>Quae sunt quae</w:t>
      </w:r>
      <w:r w:rsidR="007562CF">
        <w:rPr>
          <w:lang w:val="it-IT"/>
        </w:rPr>
        <w:t>, quali</w:t>
      </w:r>
      <w:r w:rsidR="00D87245">
        <w:rPr>
          <w:lang w:val="it-IT"/>
        </w:rPr>
        <w:t xml:space="preserve"> ad esempio (f. 51ra) </w:t>
      </w:r>
      <w:r w:rsidR="007562CF">
        <w:rPr>
          <w:i/>
          <w:lang w:val="it-IT"/>
        </w:rPr>
        <w:t xml:space="preserve">sacerdos quid </w:t>
      </w:r>
      <w:r w:rsidR="007562CF">
        <w:rPr>
          <w:i/>
          <w:lang w:val="it-IT"/>
        </w:rPr>
        <w:lastRenderedPageBreak/>
        <w:t xml:space="preserve">interpretatur? eo quod sacrum ducatum </w:t>
      </w:r>
      <w:r w:rsidR="007562CF">
        <w:rPr>
          <w:lang w:val="it-IT"/>
        </w:rPr>
        <w:t xml:space="preserve">(cod. </w:t>
      </w:r>
      <w:r w:rsidR="007562CF">
        <w:rPr>
          <w:i/>
          <w:lang w:val="it-IT"/>
        </w:rPr>
        <w:t>docatum</w:t>
      </w:r>
      <w:r w:rsidR="007562CF">
        <w:rPr>
          <w:lang w:val="it-IT"/>
        </w:rPr>
        <w:t>)</w:t>
      </w:r>
      <w:r w:rsidR="007562CF">
        <w:rPr>
          <w:i/>
          <w:lang w:val="it-IT"/>
        </w:rPr>
        <w:t xml:space="preserve"> praebeat populis </w:t>
      </w:r>
      <w:r w:rsidR="007562CF">
        <w:rPr>
          <w:lang w:val="it-IT"/>
        </w:rPr>
        <w:t xml:space="preserve">e (f. 51rb)  </w:t>
      </w:r>
      <w:r w:rsidR="007562CF">
        <w:rPr>
          <w:i/>
          <w:lang w:val="it-IT"/>
        </w:rPr>
        <w:t>Roma cuius lingua est ? Greca: Romani sublimis vel tonantis</w:t>
      </w:r>
      <w:r w:rsidR="00790718">
        <w:rPr>
          <w:lang w:val="it-IT"/>
        </w:rPr>
        <w:t xml:space="preserve"> </w:t>
      </w:r>
      <w:r w:rsidR="00790718">
        <w:rPr>
          <w:rStyle w:val="Rimandonotaapidipagina"/>
          <w:lang w:val="it-IT"/>
        </w:rPr>
        <w:footnoteReference w:id="15"/>
      </w:r>
      <w:r w:rsidR="007562CF">
        <w:rPr>
          <w:lang w:val="it-IT"/>
        </w:rPr>
        <w:t xml:space="preserve">.  Rispetto al </w:t>
      </w:r>
      <w:r w:rsidR="007562CF" w:rsidRPr="00A96CEE">
        <w:rPr>
          <w:i/>
          <w:lang w:val="it-IT"/>
        </w:rPr>
        <w:t>Quae sunt quae</w:t>
      </w:r>
      <w:r w:rsidR="007562CF">
        <w:rPr>
          <w:lang w:val="it-IT"/>
        </w:rPr>
        <w:t>, identica appare anche “l’evidente</w:t>
      </w:r>
      <w:r w:rsidR="00C058EF">
        <w:rPr>
          <w:lang w:val="it-IT"/>
        </w:rPr>
        <w:t xml:space="preserve"> anarchia circa </w:t>
      </w:r>
      <w:r w:rsidR="007562CF">
        <w:rPr>
          <w:lang w:val="it-IT"/>
        </w:rPr>
        <w:t>l’uso dei casi”</w:t>
      </w:r>
      <w:r w:rsidR="00C058EF">
        <w:rPr>
          <w:lang w:val="it-IT"/>
        </w:rPr>
        <w:t xml:space="preserve"> (Munzi 2004, p. 65), come ad esempio nel passo che qui trascrivo (f. 51ra): </w:t>
      </w:r>
      <w:r w:rsidR="00C058EF">
        <w:rPr>
          <w:i/>
          <w:lang w:val="it-IT"/>
        </w:rPr>
        <w:t>quid sunt incerta nomina? haec sunt incerta nomina quod est ‘dies’ vel ‘finis’ vel et alias similitudines, quorum vides oculum et non intellegis in oculum nisi in corde</w:t>
      </w:r>
      <w:r w:rsidR="00A63E19">
        <w:rPr>
          <w:lang w:val="it-IT"/>
        </w:rPr>
        <w:t>;</w:t>
      </w:r>
      <w:r w:rsidR="00F42A18">
        <w:rPr>
          <w:lang w:val="it-IT"/>
        </w:rPr>
        <w:t xml:space="preserve"> si veda anche </w:t>
      </w:r>
      <w:r w:rsidR="00136C0C">
        <w:rPr>
          <w:lang w:val="it-IT"/>
        </w:rPr>
        <w:t>la singolare tratta</w:t>
      </w:r>
      <w:r w:rsidR="00585A8C">
        <w:rPr>
          <w:lang w:val="it-IT"/>
        </w:rPr>
        <w:t xml:space="preserve">zione </w:t>
      </w:r>
      <w:r w:rsidR="00136C0C">
        <w:rPr>
          <w:lang w:val="it-IT"/>
        </w:rPr>
        <w:t>di</w:t>
      </w:r>
      <w:r w:rsidR="00585A8C">
        <w:rPr>
          <w:lang w:val="it-IT"/>
        </w:rPr>
        <w:t xml:space="preserve"> </w:t>
      </w:r>
      <w:r w:rsidR="00585A8C" w:rsidRPr="00585A8C">
        <w:rPr>
          <w:i/>
          <w:lang w:val="it-IT"/>
        </w:rPr>
        <w:t>casus</w:t>
      </w:r>
      <w:r w:rsidR="00585A8C">
        <w:rPr>
          <w:lang w:val="it-IT"/>
        </w:rPr>
        <w:t xml:space="preserve"> </w:t>
      </w:r>
      <w:r w:rsidR="00F42A18">
        <w:rPr>
          <w:lang w:val="it-IT"/>
        </w:rPr>
        <w:t>(f. 51vb)</w:t>
      </w:r>
      <w:r w:rsidR="00136C0C">
        <w:rPr>
          <w:lang w:val="it-IT"/>
        </w:rPr>
        <w:t xml:space="preserve"> </w:t>
      </w:r>
      <w:r w:rsidR="00F42A18">
        <w:rPr>
          <w:lang w:val="it-IT"/>
        </w:rPr>
        <w:t xml:space="preserve"> </w:t>
      </w:r>
      <w:r w:rsidR="00F42A18">
        <w:rPr>
          <w:i/>
          <w:lang w:val="it-IT"/>
        </w:rPr>
        <w:t xml:space="preserve">quid sunt casi </w:t>
      </w:r>
      <w:r w:rsidR="00585A8C">
        <w:rPr>
          <w:i/>
          <w:lang w:val="it-IT"/>
        </w:rPr>
        <w:t>? Hoc sunt casi, quod nominativus non est. Casus quare?Quia nominativus cadet in genetivum, genetivus in dativum etc.</w:t>
      </w:r>
      <w:r w:rsidR="00585A8C">
        <w:rPr>
          <w:lang w:val="it-IT"/>
        </w:rPr>
        <w:t>;</w:t>
      </w:r>
    </w:p>
    <w:p w:rsidR="00ED4787" w:rsidRDefault="00D75612" w:rsidP="00D75612">
      <w:pPr>
        <w:pStyle w:val="capoversorientrinterldopo"/>
        <w:rPr>
          <w:lang w:val="it-IT"/>
        </w:rPr>
      </w:pPr>
      <w:r w:rsidRPr="008E2654">
        <w:rPr>
          <w:lang w:val="it-IT"/>
        </w:rPr>
        <w:t>ff. 5</w:t>
      </w:r>
      <w:r>
        <w:rPr>
          <w:lang w:val="it-IT"/>
        </w:rPr>
        <w:t>2vb</w:t>
      </w:r>
      <w:r w:rsidRPr="008E2654">
        <w:rPr>
          <w:lang w:val="it-IT"/>
        </w:rPr>
        <w:t xml:space="preserve"> </w:t>
      </w:r>
      <w:r>
        <w:rPr>
          <w:lang w:val="it-IT"/>
        </w:rPr>
        <w:t>–</w:t>
      </w:r>
      <w:r w:rsidRPr="008E2654">
        <w:rPr>
          <w:lang w:val="it-IT"/>
        </w:rPr>
        <w:t xml:space="preserve"> </w:t>
      </w:r>
      <w:r>
        <w:rPr>
          <w:lang w:val="it-IT"/>
        </w:rPr>
        <w:t>59v</w:t>
      </w:r>
      <w:r w:rsidRPr="008E2654">
        <w:rPr>
          <w:lang w:val="it-IT"/>
        </w:rPr>
        <w:t>b</w:t>
      </w:r>
      <w:r>
        <w:rPr>
          <w:lang w:val="it-IT"/>
        </w:rPr>
        <w:t xml:space="preserve">:  a fare </w:t>
      </w:r>
      <w:r>
        <w:rPr>
          <w:i/>
          <w:lang w:val="it-IT"/>
        </w:rPr>
        <w:t xml:space="preserve">pendant </w:t>
      </w:r>
      <w:r>
        <w:rPr>
          <w:lang w:val="it-IT"/>
        </w:rPr>
        <w:t>al precedente commento all’</w:t>
      </w:r>
      <w:r>
        <w:rPr>
          <w:i/>
          <w:lang w:val="it-IT"/>
        </w:rPr>
        <w:t>Ars maior</w:t>
      </w:r>
      <w:r>
        <w:rPr>
          <w:lang w:val="it-IT"/>
        </w:rPr>
        <w:t xml:space="preserve"> di Donato, compare un più ampio commento all’</w:t>
      </w:r>
      <w:r>
        <w:rPr>
          <w:i/>
          <w:lang w:val="it-IT"/>
        </w:rPr>
        <w:t>Ars minor</w:t>
      </w:r>
      <w:r>
        <w:rPr>
          <w:lang w:val="it-IT"/>
        </w:rPr>
        <w:t xml:space="preserve">; </w:t>
      </w:r>
      <w:r w:rsidR="008D173F">
        <w:rPr>
          <w:lang w:val="it-IT"/>
        </w:rPr>
        <w:t>che</w:t>
      </w:r>
      <w:r>
        <w:rPr>
          <w:lang w:val="it-IT"/>
        </w:rPr>
        <w:t xml:space="preserve"> inizia al f. 53ra con le parole </w:t>
      </w:r>
      <w:r w:rsidRPr="00A96CEE">
        <w:rPr>
          <w:i/>
          <w:lang w:val="it-IT"/>
        </w:rPr>
        <w:t>Quae sunt quae omnem v</w:t>
      </w:r>
      <w:r>
        <w:rPr>
          <w:i/>
          <w:lang w:val="it-IT"/>
        </w:rPr>
        <w:t>eritatem scripturae commendant</w:t>
      </w:r>
      <w:r>
        <w:rPr>
          <w:lang w:val="it-IT"/>
        </w:rPr>
        <w:t>, mentre</w:t>
      </w:r>
      <w:r w:rsidRPr="00D04343">
        <w:rPr>
          <w:lang w:val="it-IT"/>
        </w:rPr>
        <w:t xml:space="preserve"> </w:t>
      </w:r>
      <w:r>
        <w:rPr>
          <w:lang w:val="it-IT"/>
        </w:rPr>
        <w:t xml:space="preserve">il titolo  </w:t>
      </w:r>
      <w:r>
        <w:rPr>
          <w:i/>
          <w:lang w:val="it-IT"/>
        </w:rPr>
        <w:t>Expositio de arte maiore</w:t>
      </w:r>
      <w:r>
        <w:rPr>
          <w:lang w:val="it-IT"/>
        </w:rPr>
        <w:t xml:space="preserve"> appare trascritto nell’ultima riga del f. 52vb.  </w:t>
      </w:r>
      <w:r w:rsidR="00ED4787">
        <w:rPr>
          <w:lang w:val="it-IT"/>
        </w:rPr>
        <w:t>Alcune peculiari caratteristiche avevano già valso a</w:t>
      </w:r>
      <w:r w:rsidR="00ED4787" w:rsidRPr="00ED4787">
        <w:rPr>
          <w:lang w:val="it-IT"/>
        </w:rPr>
        <w:t xml:space="preserve"> </w:t>
      </w:r>
      <w:r w:rsidR="00ED4787">
        <w:rPr>
          <w:lang w:val="it-IT"/>
        </w:rPr>
        <w:t xml:space="preserve">questo trattato, noto come </w:t>
      </w:r>
      <w:r w:rsidR="00ED4787">
        <w:rPr>
          <w:i/>
          <w:lang w:val="it-IT"/>
        </w:rPr>
        <w:t>Quae sunt quae</w:t>
      </w:r>
      <w:r w:rsidR="00ED4787">
        <w:rPr>
          <w:lang w:val="it-IT"/>
        </w:rPr>
        <w:t xml:space="preserve">,  l’interesse di Law 1982, p. 87; ne </w:t>
      </w:r>
      <w:r>
        <w:rPr>
          <w:lang w:val="it-IT"/>
        </w:rPr>
        <w:t xml:space="preserve">ho fornito </w:t>
      </w:r>
      <w:r w:rsidR="00354B68">
        <w:rPr>
          <w:lang w:val="it-IT"/>
        </w:rPr>
        <w:t>qualche tempo fa</w:t>
      </w:r>
      <w:r>
        <w:rPr>
          <w:lang w:val="it-IT"/>
        </w:rPr>
        <w:t xml:space="preserve"> una edizione completa (Munzi</w:t>
      </w:r>
      <w:r w:rsidR="001A66DF">
        <w:rPr>
          <w:lang w:val="it-IT"/>
        </w:rPr>
        <w:t xml:space="preserve"> 2004,</w:t>
      </w:r>
      <w:r>
        <w:rPr>
          <w:lang w:val="it-IT"/>
        </w:rPr>
        <w:t xml:space="preserve"> pp. 17-40), che prende il posto dei</w:t>
      </w:r>
      <w:r w:rsidR="00ED4787">
        <w:rPr>
          <w:lang w:val="it-IT"/>
        </w:rPr>
        <w:t xml:space="preserve"> brevissimi </w:t>
      </w:r>
      <w:r w:rsidRPr="00264946">
        <w:rPr>
          <w:i/>
          <w:lang w:val="it-IT"/>
        </w:rPr>
        <w:t>excerpta</w:t>
      </w:r>
      <w:r>
        <w:rPr>
          <w:lang w:val="it-IT"/>
        </w:rPr>
        <w:t xml:space="preserve"> a suo tempo pubblicati da Hagen (</w:t>
      </w:r>
      <w:r w:rsidR="00D825E7">
        <w:rPr>
          <w:lang w:val="it-IT"/>
        </w:rPr>
        <w:t>GL</w:t>
      </w:r>
      <w:r>
        <w:rPr>
          <w:lang w:val="it-IT"/>
        </w:rPr>
        <w:t xml:space="preserve"> VIII, </w:t>
      </w:r>
      <w:r>
        <w:rPr>
          <w:smallCaps/>
          <w:lang w:val="it-IT"/>
        </w:rPr>
        <w:t>xli-xliii</w:t>
      </w:r>
      <w:r>
        <w:rPr>
          <w:lang w:val="it-IT"/>
        </w:rPr>
        <w:t>);</w:t>
      </w:r>
      <w:r w:rsidRPr="00E57CB8">
        <w:rPr>
          <w:lang w:val="it-IT"/>
        </w:rPr>
        <w:t xml:space="preserve"> </w:t>
      </w:r>
    </w:p>
    <w:p w:rsidR="00D75612" w:rsidRPr="00190E9E" w:rsidRDefault="00D75612" w:rsidP="00D75612">
      <w:pPr>
        <w:pStyle w:val="capoversorientrinterldopo"/>
        <w:rPr>
          <w:i/>
          <w:lang w:val="it-IT"/>
        </w:rPr>
      </w:pPr>
      <w:r w:rsidRPr="008E2654">
        <w:rPr>
          <w:lang w:val="it-IT"/>
        </w:rPr>
        <w:t>ff. 59vb - 60rb</w:t>
      </w:r>
      <w:r>
        <w:rPr>
          <w:lang w:val="it-IT"/>
        </w:rPr>
        <w:t xml:space="preserve">: contengono </w:t>
      </w:r>
      <w:r w:rsidRPr="00775045">
        <w:rPr>
          <w:lang w:val="it-IT"/>
        </w:rPr>
        <w:t>il</w:t>
      </w:r>
      <w:r>
        <w:rPr>
          <w:lang w:val="it-IT"/>
        </w:rPr>
        <w:t xml:space="preserve"> breve</w:t>
      </w:r>
      <w:r w:rsidRPr="00775045">
        <w:rPr>
          <w:lang w:val="it-IT"/>
        </w:rPr>
        <w:t xml:space="preserve"> testo</w:t>
      </w:r>
      <w:r w:rsidR="008D173F">
        <w:rPr>
          <w:lang w:val="it-IT"/>
        </w:rPr>
        <w:t xml:space="preserve"> inedito</w:t>
      </w:r>
      <w:r w:rsidRPr="00775045">
        <w:rPr>
          <w:b/>
          <w:lang w:val="it-IT"/>
        </w:rPr>
        <w:t xml:space="preserve"> </w:t>
      </w:r>
      <w:r w:rsidRPr="00775045">
        <w:rPr>
          <w:i/>
          <w:lang w:val="it-IT"/>
        </w:rPr>
        <w:t>Iustitia quid est?</w:t>
      </w:r>
      <w:r w:rsidRPr="00775045">
        <w:rPr>
          <w:lang w:val="it-IT"/>
        </w:rPr>
        <w:t xml:space="preserve"> </w:t>
      </w:r>
      <w:r w:rsidRPr="00502144">
        <w:rPr>
          <w:lang w:val="it-IT"/>
        </w:rPr>
        <w:t>che si presenta come</w:t>
      </w:r>
      <w:r>
        <w:rPr>
          <w:lang w:val="it-IT"/>
        </w:rPr>
        <w:t xml:space="preserve"> un tipico ‘merismo’, ovvero un esercizio di analisi grammaticale in forma catechistica, sul modello reso canonico dalla </w:t>
      </w:r>
      <w:r>
        <w:rPr>
          <w:i/>
          <w:lang w:val="it-IT"/>
        </w:rPr>
        <w:t xml:space="preserve">Institutio de nomine et pronomine et verbo </w:t>
      </w:r>
      <w:r>
        <w:rPr>
          <w:lang w:val="it-IT"/>
        </w:rPr>
        <w:t>di Prisciano</w:t>
      </w:r>
      <w:r w:rsidR="00D52FB1" w:rsidRPr="00D52FB1">
        <w:rPr>
          <w:lang w:val="it-IT"/>
        </w:rPr>
        <w:t xml:space="preserve"> </w:t>
      </w:r>
      <w:r w:rsidR="00D52FB1">
        <w:rPr>
          <w:rStyle w:val="Rimandonotaapidipagina"/>
          <w:lang w:val="it-IT"/>
        </w:rPr>
        <w:footnoteReference w:id="16"/>
      </w:r>
      <w:r>
        <w:rPr>
          <w:lang w:val="it-IT"/>
        </w:rPr>
        <w:t xml:space="preserve">. Caratteristica saliente di questo capitolo grammaticale è di essere diviso – conformemente al titolo </w:t>
      </w:r>
      <w:r>
        <w:rPr>
          <w:i/>
          <w:lang w:val="it-IT"/>
        </w:rPr>
        <w:t>Incipiunt interrogationes et responsiones</w:t>
      </w:r>
      <w:r>
        <w:rPr>
          <w:lang w:val="it-IT"/>
        </w:rPr>
        <w:t>, che peraltro abbraccia verosimilmente la sezione formata sia da questo che dal testo successivo (ff. 59vb-62vb) -  in due sezioni ben distinte: nella prima si accumulano tutte le domande (</w:t>
      </w:r>
      <w:r>
        <w:rPr>
          <w:i/>
          <w:lang w:val="it-IT"/>
        </w:rPr>
        <w:t xml:space="preserve">Iustitia quid est ?  </w:t>
      </w:r>
      <w:r w:rsidRPr="00E57CB8">
        <w:rPr>
          <w:i/>
          <w:lang w:val="it-IT"/>
        </w:rPr>
        <w:t xml:space="preserve">et quae pars orationis est ? cuius significationis ? cuius qualitatis ? cuius generis ? cuius numeri ? cuius figurae ? cuius casus ? </w:t>
      </w:r>
      <w:r w:rsidR="00B13B69">
        <w:rPr>
          <w:i/>
          <w:lang w:val="it-IT"/>
        </w:rPr>
        <w:t>[</w:t>
      </w:r>
      <w:r w:rsidRPr="00E57CB8">
        <w:rPr>
          <w:i/>
          <w:lang w:val="it-IT"/>
        </w:rPr>
        <w:t>… si nomen aut pronomen, si verbum aut adverbium, si participium, si coniunctio, si praepositio aut interiectio </w:t>
      </w:r>
      <w:r w:rsidR="00B13B69">
        <w:rPr>
          <w:i/>
          <w:lang w:val="it-IT"/>
        </w:rPr>
        <w:t>[</w:t>
      </w:r>
      <w:r w:rsidRPr="00E57CB8">
        <w:rPr>
          <w:i/>
          <w:lang w:val="it-IT"/>
        </w:rPr>
        <w:t>…</w:t>
      </w:r>
      <w:r w:rsidR="00B13B69">
        <w:rPr>
          <w:i/>
          <w:lang w:val="it-IT"/>
        </w:rPr>
        <w:t>]</w:t>
      </w:r>
      <w:r w:rsidRPr="00E57CB8">
        <w:rPr>
          <w:i/>
          <w:lang w:val="it-IT"/>
        </w:rPr>
        <w:t xml:space="preserve"> si genus masculinum aut femininum aut neutrum aut commune, aut promiscui aut incerti generis </w:t>
      </w:r>
      <w:r w:rsidR="00B13B69">
        <w:rPr>
          <w:i/>
          <w:lang w:val="it-IT"/>
        </w:rPr>
        <w:t>[</w:t>
      </w:r>
      <w:r w:rsidRPr="00E57CB8">
        <w:rPr>
          <w:i/>
          <w:lang w:val="it-IT"/>
        </w:rPr>
        <w:t>…</w:t>
      </w:r>
      <w:r w:rsidR="00B13B69">
        <w:rPr>
          <w:i/>
          <w:lang w:val="it-IT"/>
        </w:rPr>
        <w:t>]</w:t>
      </w:r>
      <w:r w:rsidRPr="00E57CB8">
        <w:rPr>
          <w:i/>
          <w:lang w:val="it-IT"/>
        </w:rPr>
        <w:t xml:space="preserve"> si casus nominativi et genitivi  et reliqua, aut septimi aut octavi </w:t>
      </w:r>
      <w:r w:rsidR="00B13B69">
        <w:rPr>
          <w:i/>
          <w:lang w:val="it-IT"/>
        </w:rPr>
        <w:t>[</w:t>
      </w:r>
      <w:r w:rsidRPr="00E57CB8">
        <w:rPr>
          <w:i/>
          <w:lang w:val="it-IT"/>
        </w:rPr>
        <w:t>…</w:t>
      </w:r>
      <w:r w:rsidR="00B13B69">
        <w:rPr>
          <w:i/>
          <w:lang w:val="it-IT"/>
        </w:rPr>
        <w:t>]</w:t>
      </w:r>
      <w:r w:rsidRPr="00E57CB8">
        <w:rPr>
          <w:i/>
          <w:lang w:val="it-IT"/>
        </w:rPr>
        <w:t xml:space="preserve"> cuius formae casualis et quot sunt formae casualis et quae et qualis, si monoptoton, si dyptoton, si triptaton </w:t>
      </w:r>
      <w:r w:rsidR="00B13B69">
        <w:rPr>
          <w:lang w:val="it-IT"/>
        </w:rPr>
        <w:t>(</w:t>
      </w:r>
      <w:r w:rsidRPr="00E57CB8">
        <w:rPr>
          <w:lang w:val="it-IT"/>
        </w:rPr>
        <w:t>sic</w:t>
      </w:r>
      <w:r w:rsidR="00B13B69">
        <w:rPr>
          <w:lang w:val="it-IT"/>
        </w:rPr>
        <w:t>)</w:t>
      </w:r>
      <w:r w:rsidRPr="00E57CB8">
        <w:rPr>
          <w:i/>
          <w:lang w:val="it-IT"/>
        </w:rPr>
        <w:t xml:space="preserve"> </w:t>
      </w:r>
      <w:r w:rsidR="00B13B69">
        <w:rPr>
          <w:i/>
          <w:lang w:val="it-IT"/>
        </w:rPr>
        <w:t>[</w:t>
      </w:r>
      <w:r w:rsidRPr="00E57CB8">
        <w:rPr>
          <w:i/>
          <w:lang w:val="it-IT"/>
        </w:rPr>
        <w:t>…</w:t>
      </w:r>
      <w:r w:rsidR="00B13B69">
        <w:rPr>
          <w:i/>
          <w:lang w:val="it-IT"/>
        </w:rPr>
        <w:t>]</w:t>
      </w:r>
      <w:r w:rsidRPr="00E57CB8">
        <w:rPr>
          <w:i/>
          <w:lang w:val="it-IT"/>
        </w:rPr>
        <w:t xml:space="preserve"> cuius accentus, si acutus, si gravis, si circumflexus ; cuius soni, si iotacismi ibi deprehenduntur, si ibi aliquid stridoris Romanorum linguae invenitur, aut si dictio rationem Grecorum ex parte atinguit, et quomodo debemus sonare ‘iustitiam’</w:t>
      </w:r>
      <w:r w:rsidRPr="00E57CB8">
        <w:rPr>
          <w:lang w:val="it-IT"/>
        </w:rPr>
        <w:t>), mentre la seconda accoglie le corrispondenti risposte (</w:t>
      </w:r>
      <w:r w:rsidRPr="00E57CB8">
        <w:rPr>
          <w:i/>
          <w:lang w:val="it-IT"/>
        </w:rPr>
        <w:t>‘iustitia’ est pars orationis, idest nomen cum casu corpus au&lt;t&gt; rem proprie communiterve significans, significationis incorporalis, qualitatis appellativae et incorporalis speciei, comparatione carens etc.</w:t>
      </w:r>
      <w:r w:rsidRPr="00E57CB8">
        <w:rPr>
          <w:lang w:val="it-IT"/>
        </w:rPr>
        <w:t>)</w:t>
      </w:r>
      <w:r>
        <w:rPr>
          <w:lang w:val="it-IT"/>
        </w:rPr>
        <w:t xml:space="preserve">.    </w:t>
      </w:r>
      <w:r w:rsidR="00CE668F">
        <w:rPr>
          <w:lang w:val="it-IT"/>
        </w:rPr>
        <w:t>Ho avuto occasione di riscontrare q</w:t>
      </w:r>
      <w:r w:rsidRPr="00E57CB8">
        <w:rPr>
          <w:lang w:val="it-IT"/>
        </w:rPr>
        <w:t>uesta peculiare disposizione</w:t>
      </w:r>
      <w:r>
        <w:rPr>
          <w:lang w:val="it-IT"/>
        </w:rPr>
        <w:t xml:space="preserve"> d</w:t>
      </w:r>
      <w:r w:rsidR="00CE668F">
        <w:rPr>
          <w:lang w:val="it-IT"/>
        </w:rPr>
        <w:t>i</w:t>
      </w:r>
      <w:r>
        <w:rPr>
          <w:lang w:val="it-IT"/>
        </w:rPr>
        <w:t xml:space="preserve"> domande e risposte ‘in serie’ </w:t>
      </w:r>
      <w:r w:rsidRPr="00E57CB8">
        <w:rPr>
          <w:lang w:val="it-IT"/>
        </w:rPr>
        <w:t xml:space="preserve">nel </w:t>
      </w:r>
      <w:r>
        <w:rPr>
          <w:lang w:val="it-IT"/>
        </w:rPr>
        <w:t xml:space="preserve">già citato </w:t>
      </w:r>
      <w:r w:rsidRPr="00E57CB8">
        <w:rPr>
          <w:lang w:val="it-IT"/>
        </w:rPr>
        <w:t xml:space="preserve">testo </w:t>
      </w:r>
      <w:r w:rsidRPr="00E57CB8">
        <w:rPr>
          <w:i/>
          <w:lang w:val="it-IT"/>
        </w:rPr>
        <w:t>Quae sunt quae</w:t>
      </w:r>
      <w:r w:rsidRPr="00E57CB8">
        <w:rPr>
          <w:lang w:val="it-IT"/>
        </w:rPr>
        <w:t xml:space="preserve"> (</w:t>
      </w:r>
      <w:r w:rsidR="006868DF">
        <w:rPr>
          <w:lang w:val="it-IT"/>
        </w:rPr>
        <w:t>Munzi 2004,</w:t>
      </w:r>
      <w:r w:rsidRPr="00E57CB8">
        <w:rPr>
          <w:lang w:val="it-IT"/>
        </w:rPr>
        <w:t xml:space="preserve"> p.</w:t>
      </w:r>
      <w:r w:rsidRPr="00E57CB8">
        <w:rPr>
          <w:b/>
          <w:lang w:val="it-IT"/>
        </w:rPr>
        <w:t xml:space="preserve"> </w:t>
      </w:r>
      <w:r w:rsidRPr="00E57CB8">
        <w:rPr>
          <w:lang w:val="it-IT"/>
        </w:rPr>
        <w:t>30)</w:t>
      </w:r>
      <w:r>
        <w:rPr>
          <w:lang w:val="it-IT"/>
        </w:rPr>
        <w:t>; ma la si pu</w:t>
      </w:r>
      <w:r w:rsidR="00454D6B">
        <w:rPr>
          <w:lang w:val="it-IT"/>
        </w:rPr>
        <w:t>ò riscontrare anche in altri manual</w:t>
      </w:r>
      <w:r>
        <w:rPr>
          <w:lang w:val="it-IT"/>
        </w:rPr>
        <w:t>i</w:t>
      </w:r>
      <w:r w:rsidR="00454D6B">
        <w:rPr>
          <w:lang w:val="it-IT"/>
        </w:rPr>
        <w:t xml:space="preserve"> grammaticali</w:t>
      </w:r>
      <w:r>
        <w:rPr>
          <w:lang w:val="it-IT"/>
        </w:rPr>
        <w:t xml:space="preserve"> variamente connessi alla cultura ‘insulare’</w:t>
      </w:r>
      <w:r w:rsidR="008D30CA">
        <w:rPr>
          <w:lang w:val="it-IT"/>
        </w:rPr>
        <w:t xml:space="preserve"> </w:t>
      </w:r>
      <w:r w:rsidR="008D30CA">
        <w:rPr>
          <w:rStyle w:val="Rimandonotaapidipagina"/>
          <w:lang w:val="it-IT"/>
        </w:rPr>
        <w:footnoteReference w:id="17"/>
      </w:r>
      <w:r>
        <w:rPr>
          <w:lang w:val="it-IT"/>
        </w:rPr>
        <w:t>, quali l’</w:t>
      </w:r>
      <w:r>
        <w:rPr>
          <w:i/>
          <w:lang w:val="it-IT"/>
        </w:rPr>
        <w:t>Anonymus ad Cuimnanum</w:t>
      </w:r>
      <w:r w:rsidR="000E1873">
        <w:rPr>
          <w:lang w:val="it-IT"/>
        </w:rPr>
        <w:t xml:space="preserve"> (</w:t>
      </w:r>
      <w:r>
        <w:rPr>
          <w:lang w:val="it-IT"/>
        </w:rPr>
        <w:t xml:space="preserve">in particolare nel capitolo </w:t>
      </w:r>
      <w:r>
        <w:rPr>
          <w:i/>
          <w:lang w:val="it-IT"/>
        </w:rPr>
        <w:t xml:space="preserve">de </w:t>
      </w:r>
      <w:r w:rsidRPr="006A4AA1">
        <w:rPr>
          <w:i/>
          <w:lang w:val="it-IT"/>
        </w:rPr>
        <w:t>interiectio</w:t>
      </w:r>
      <w:r>
        <w:rPr>
          <w:i/>
          <w:lang w:val="it-IT"/>
        </w:rPr>
        <w:t>ne</w:t>
      </w:r>
      <w:r w:rsidR="000E1873">
        <w:rPr>
          <w:lang w:val="it-IT"/>
        </w:rPr>
        <w:t>:</w:t>
      </w:r>
      <w:r>
        <w:rPr>
          <w:i/>
          <w:lang w:val="it-IT"/>
        </w:rPr>
        <w:t xml:space="preserve"> </w:t>
      </w:r>
      <w:r w:rsidR="000E1873">
        <w:rPr>
          <w:lang w:val="it-IT"/>
        </w:rPr>
        <w:t>CCsl</w:t>
      </w:r>
      <w:r>
        <w:rPr>
          <w:lang w:val="it-IT"/>
        </w:rPr>
        <w:t xml:space="preserve"> CXXXIII D, p. 156, 1-9)</w:t>
      </w:r>
      <w:r w:rsidR="000E1873">
        <w:rPr>
          <w:lang w:val="it-IT"/>
        </w:rPr>
        <w:t xml:space="preserve"> nonché</w:t>
      </w:r>
      <w:r>
        <w:rPr>
          <w:lang w:val="it-IT"/>
        </w:rPr>
        <w:t xml:space="preserve"> le </w:t>
      </w:r>
      <w:r w:rsidRPr="006A4AA1">
        <w:rPr>
          <w:i/>
          <w:lang w:val="it-IT"/>
        </w:rPr>
        <w:t>Quaestiunculae de l</w:t>
      </w:r>
      <w:r>
        <w:rPr>
          <w:i/>
          <w:lang w:val="it-IT"/>
        </w:rPr>
        <w:t>i</w:t>
      </w:r>
      <w:r w:rsidRPr="006A4AA1">
        <w:rPr>
          <w:i/>
          <w:lang w:val="it-IT"/>
        </w:rPr>
        <w:t>ttera</w:t>
      </w:r>
      <w:r>
        <w:rPr>
          <w:lang w:val="it-IT"/>
        </w:rPr>
        <w:t xml:space="preserve"> re</w:t>
      </w:r>
      <w:r w:rsidR="008F0182">
        <w:rPr>
          <w:lang w:val="it-IT"/>
        </w:rPr>
        <w:t>centemente èdite (Krotz-Gorman 2014</w:t>
      </w:r>
      <w:r>
        <w:rPr>
          <w:lang w:val="it-IT"/>
        </w:rPr>
        <w:t xml:space="preserve">, </w:t>
      </w:r>
      <w:r>
        <w:rPr>
          <w:lang w:val="it-IT"/>
        </w:rPr>
        <w:lastRenderedPageBreak/>
        <w:t>pp. 99-106 e 124-128).</w:t>
      </w:r>
      <w:r w:rsidRPr="00E57CB8">
        <w:rPr>
          <w:lang w:val="it-IT"/>
        </w:rPr>
        <w:t xml:space="preserve"> </w:t>
      </w:r>
      <w:r w:rsidR="00455BCB">
        <w:rPr>
          <w:lang w:val="it-IT"/>
        </w:rPr>
        <w:t xml:space="preserve">  </w:t>
      </w:r>
      <w:r w:rsidR="00455BCB" w:rsidRPr="00A86C68">
        <w:t>Torna</w:t>
      </w:r>
      <w:r w:rsidR="008F0182">
        <w:t>no</w:t>
      </w:r>
      <w:r w:rsidR="00455BCB" w:rsidRPr="00A86C68">
        <w:t xml:space="preserve"> in mente</w:t>
      </w:r>
      <w:r w:rsidR="00455BCB">
        <w:t xml:space="preserve">, in questo caso, </w:t>
      </w:r>
      <w:r w:rsidR="00455BCB" w:rsidRPr="00A86C68">
        <w:t xml:space="preserve"> l</w:t>
      </w:r>
      <w:r w:rsidR="006829BF">
        <w:t>a vivace</w:t>
      </w:r>
      <w:r w:rsidR="008F0182">
        <w:t xml:space="preserve"> osservaz</w:t>
      </w:r>
      <w:r w:rsidR="00455BCB" w:rsidRPr="00A86C68">
        <w:t>ion</w:t>
      </w:r>
      <w:r w:rsidR="006829BF">
        <w:t>e</w:t>
      </w:r>
      <w:r w:rsidR="008F0182">
        <w:t xml:space="preserve"> di Vivien Law 1982, p. 82, « the exegetical grammarians could not resist a question: their works enquire constantly after the reasons behind Donatus’  statements […] and sometimes, question is piled upon question, as if the teacher had temporarily forgotten his audience »  </w:t>
      </w:r>
      <w:r w:rsidR="00455BCB" w:rsidRPr="00A86C68">
        <w:t xml:space="preserve">e </w:t>
      </w:r>
      <w:r w:rsidR="006829BF">
        <w:t xml:space="preserve">quella un po’ paradossale </w:t>
      </w:r>
      <w:r w:rsidR="00455BCB" w:rsidRPr="00A86C68">
        <w:t xml:space="preserve">di </w:t>
      </w:r>
      <w:r w:rsidR="00455BCB">
        <w:t xml:space="preserve">Louis </w:t>
      </w:r>
      <w:r w:rsidR="00455BCB" w:rsidRPr="00A86C68">
        <w:t xml:space="preserve">Holtz </w:t>
      </w:r>
      <w:r w:rsidR="00454D6B">
        <w:t>1981</w:t>
      </w:r>
      <w:r w:rsidR="00455BCB">
        <w:t>,</w:t>
      </w:r>
      <w:r w:rsidR="00455BCB" w:rsidRPr="00A86C68">
        <w:t xml:space="preserve"> </w:t>
      </w:r>
      <w:r w:rsidR="00455BCB">
        <w:t xml:space="preserve">p. </w:t>
      </w:r>
      <w:r w:rsidR="00455BCB" w:rsidRPr="00A86C68">
        <w:t>350</w:t>
      </w:r>
      <w:r w:rsidR="00454D6B">
        <w:t>,</w:t>
      </w:r>
      <w:r w:rsidR="00455BCB">
        <w:t xml:space="preserve"> «</w:t>
      </w:r>
      <w:r w:rsidR="00455BCB" w:rsidRPr="00A86C68">
        <w:t>ce qui compte dans ce type de pédagogie, ce n’est pas de connaître les réponses</w:t>
      </w:r>
      <w:r w:rsidR="00455BCB">
        <w:t>, mais les questions à poser»</w:t>
      </w:r>
      <w:r w:rsidR="00455BCB">
        <w:rPr>
          <w:rStyle w:val="Rimandonotaapidipagina"/>
        </w:rPr>
        <w:footnoteReference w:id="18"/>
      </w:r>
      <w:r w:rsidR="00455BCB">
        <w:t>.</w:t>
      </w:r>
      <w:r w:rsidR="00455BCB" w:rsidRPr="008F0182">
        <w:rPr>
          <w:lang w:val="en-US"/>
        </w:rPr>
        <w:t xml:space="preserve"> </w:t>
      </w:r>
      <w:r w:rsidRPr="008F0182">
        <w:rPr>
          <w:i/>
          <w:lang w:val="en-US"/>
        </w:rPr>
        <w:t xml:space="preserve">  </w:t>
      </w:r>
      <w:r w:rsidRPr="001C31BE">
        <w:rPr>
          <w:lang w:val="it-IT"/>
        </w:rPr>
        <w:t xml:space="preserve">A chiusura del trattatello si presenta, a mo’ di </w:t>
      </w:r>
      <w:r w:rsidRPr="001C31BE">
        <w:rPr>
          <w:i/>
          <w:lang w:val="it-IT"/>
        </w:rPr>
        <w:t xml:space="preserve">responsio </w:t>
      </w:r>
      <w:r w:rsidRPr="001C31BE">
        <w:rPr>
          <w:lang w:val="it-IT"/>
        </w:rPr>
        <w:t>al quesito finale</w:t>
      </w:r>
      <w:r w:rsidRPr="001C31BE">
        <w:rPr>
          <w:i/>
          <w:lang w:val="it-IT"/>
        </w:rPr>
        <w:t xml:space="preserve"> quomodo debemus sonare ‘iustitiam’</w:t>
      </w:r>
      <w:r w:rsidRPr="001C31BE">
        <w:rPr>
          <w:lang w:val="it-IT"/>
        </w:rPr>
        <w:t xml:space="preserve">, un breve capitolo </w:t>
      </w:r>
      <w:r w:rsidRPr="001C31BE">
        <w:rPr>
          <w:i/>
          <w:lang w:val="it-IT"/>
        </w:rPr>
        <w:t>De figuris accentuum</w:t>
      </w:r>
      <w:r w:rsidRPr="001C31BE">
        <w:rPr>
          <w:lang w:val="it-IT"/>
        </w:rPr>
        <w:t>, ricavato</w:t>
      </w:r>
      <w:r>
        <w:rPr>
          <w:lang w:val="it-IT"/>
        </w:rPr>
        <w:t xml:space="preserve"> </w:t>
      </w:r>
      <w:r>
        <w:rPr>
          <w:i/>
          <w:lang w:val="it-IT"/>
        </w:rPr>
        <w:t>ad litteram</w:t>
      </w:r>
      <w:r w:rsidRPr="001C31BE">
        <w:rPr>
          <w:lang w:val="it-IT"/>
        </w:rPr>
        <w:t xml:space="preserve"> da Isid. </w:t>
      </w:r>
      <w:r>
        <w:rPr>
          <w:i/>
        </w:rPr>
        <w:t>Etym</w:t>
      </w:r>
      <w:r>
        <w:t xml:space="preserve">. </w:t>
      </w:r>
      <w:r w:rsidRPr="00362AC6">
        <w:rPr>
          <w:lang w:val="it-IT"/>
        </w:rPr>
        <w:t>I 19,</w:t>
      </w:r>
      <w:r>
        <w:rPr>
          <w:lang w:val="it-IT"/>
        </w:rPr>
        <w:t xml:space="preserve"> 1-8,</w:t>
      </w:r>
      <w:r w:rsidRPr="00362AC6">
        <w:rPr>
          <w:i/>
          <w:lang w:val="it-IT"/>
        </w:rPr>
        <w:t xml:space="preserve"> </w:t>
      </w:r>
      <w:r w:rsidRPr="00362AC6">
        <w:rPr>
          <w:lang w:val="it-IT"/>
        </w:rPr>
        <w:t xml:space="preserve"> che </w:t>
      </w:r>
      <w:r w:rsidR="000E07B3">
        <w:rPr>
          <w:lang w:val="it-IT"/>
        </w:rPr>
        <w:t>si chiu</w:t>
      </w:r>
      <w:r w:rsidR="00455BCB">
        <w:rPr>
          <w:lang w:val="it-IT"/>
        </w:rPr>
        <w:t>de</w:t>
      </w:r>
      <w:r w:rsidR="000E07B3">
        <w:rPr>
          <w:lang w:val="it-IT"/>
        </w:rPr>
        <w:t xml:space="preserve"> con una analisi prosodica di </w:t>
      </w:r>
      <w:r w:rsidR="000E07B3" w:rsidRPr="000E07B3">
        <w:rPr>
          <w:i/>
          <w:lang w:val="it-IT"/>
        </w:rPr>
        <w:t>iustitia</w:t>
      </w:r>
      <w:r w:rsidR="000E07B3">
        <w:rPr>
          <w:lang w:val="it-IT"/>
        </w:rPr>
        <w:t xml:space="preserve">, definita un ditrocheo, e con l’avvertenza </w:t>
      </w:r>
      <w:r w:rsidR="000E07B3">
        <w:rPr>
          <w:i/>
          <w:lang w:val="it-IT"/>
        </w:rPr>
        <w:t>poeta qui metri necessitate cog</w:t>
      </w:r>
      <w:r w:rsidR="00F61852">
        <w:rPr>
          <w:i/>
          <w:lang w:val="it-IT"/>
        </w:rPr>
        <w:t>e</w:t>
      </w:r>
      <w:r w:rsidR="000E07B3">
        <w:rPr>
          <w:i/>
          <w:lang w:val="it-IT"/>
        </w:rPr>
        <w:t>tur, aliter scandere potest</w:t>
      </w:r>
      <w:r w:rsidR="000E07B3">
        <w:rPr>
          <w:lang w:val="it-IT"/>
        </w:rPr>
        <w:t xml:space="preserve">, seguita da </w:t>
      </w:r>
      <w:r w:rsidRPr="00362AC6">
        <w:rPr>
          <w:lang w:val="it-IT"/>
        </w:rPr>
        <w:t>una serie di etimol</w:t>
      </w:r>
      <w:r>
        <w:rPr>
          <w:lang w:val="it-IT"/>
        </w:rPr>
        <w:t>ogie altrettanto ‘isidoriane’ (</w:t>
      </w:r>
      <w:r w:rsidR="000E07B3">
        <w:rPr>
          <w:i/>
          <w:lang w:val="it-IT"/>
        </w:rPr>
        <w:t xml:space="preserve">poeta interpretatur factor vel compositor versuum; </w:t>
      </w:r>
      <w:r w:rsidRPr="00362AC6">
        <w:rPr>
          <w:i/>
          <w:lang w:val="it-IT"/>
        </w:rPr>
        <w:t>vorsus &lt;a&gt; vorando</w:t>
      </w:r>
      <w:r w:rsidRPr="001C31BE">
        <w:rPr>
          <w:rStyle w:val="Rimandonotaapidipagina"/>
        </w:rPr>
        <w:footnoteReference w:id="19"/>
      </w:r>
      <w:r w:rsidRPr="001C31BE">
        <w:rPr>
          <w:i/>
          <w:lang w:val="it-IT"/>
        </w:rPr>
        <w:t xml:space="preserve"> </w:t>
      </w:r>
      <w:r w:rsidRPr="00362AC6">
        <w:rPr>
          <w:i/>
          <w:lang w:val="it-IT"/>
        </w:rPr>
        <w:t>paginam</w:t>
      </w:r>
      <w:r w:rsidRPr="001C31BE">
        <w:rPr>
          <w:lang w:val="it-IT"/>
        </w:rPr>
        <w:t xml:space="preserve"> </w:t>
      </w:r>
      <w:r w:rsidRPr="00362AC6">
        <w:rPr>
          <w:i/>
          <w:lang w:val="it-IT"/>
        </w:rPr>
        <w:t xml:space="preserve">dicitur </w:t>
      </w:r>
      <w:r w:rsidR="006829BF">
        <w:rPr>
          <w:i/>
          <w:lang w:val="it-IT"/>
        </w:rPr>
        <w:t>[</w:t>
      </w:r>
      <w:r w:rsidRPr="00362AC6">
        <w:rPr>
          <w:i/>
          <w:lang w:val="it-IT"/>
        </w:rPr>
        <w:t>…</w:t>
      </w:r>
      <w:r w:rsidR="006829BF">
        <w:rPr>
          <w:i/>
          <w:lang w:val="it-IT"/>
        </w:rPr>
        <w:t>]</w:t>
      </w:r>
      <w:r w:rsidRPr="00362AC6">
        <w:rPr>
          <w:i/>
          <w:lang w:val="it-IT"/>
        </w:rPr>
        <w:t xml:space="preserve"> liniae itaque dictae eo quod eodem l</w:t>
      </w:r>
      <w:r>
        <w:rPr>
          <w:i/>
          <w:lang w:val="it-IT"/>
        </w:rPr>
        <w:t>iniendo vel equaliter litterando</w:t>
      </w:r>
      <w:r w:rsidR="00721EB5">
        <w:rPr>
          <w:i/>
          <w:lang w:val="it-IT"/>
        </w:rPr>
        <w:t xml:space="preserve"> </w:t>
      </w:r>
      <w:r w:rsidRPr="00362AC6">
        <w:rPr>
          <w:i/>
          <w:lang w:val="it-IT"/>
        </w:rPr>
        <w:t>per syllabarum comprehensiones aequaliter eunt</w:t>
      </w:r>
      <w:r w:rsidRPr="00362AC6">
        <w:rPr>
          <w:lang w:val="it-IT"/>
        </w:rPr>
        <w:t>)</w:t>
      </w:r>
      <w:r w:rsidR="00354B68">
        <w:rPr>
          <w:lang w:val="it-IT"/>
        </w:rPr>
        <w:t>; la conclusione è affidata a</w:t>
      </w:r>
      <w:r w:rsidRPr="00362AC6">
        <w:rPr>
          <w:lang w:val="it-IT"/>
        </w:rPr>
        <w:t xml:space="preserve"> un elogio </w:t>
      </w:r>
      <w:r w:rsidR="00455BCB">
        <w:rPr>
          <w:lang w:val="it-IT"/>
        </w:rPr>
        <w:t xml:space="preserve">dello schema </w:t>
      </w:r>
      <w:r w:rsidRPr="00362AC6">
        <w:rPr>
          <w:lang w:val="it-IT"/>
        </w:rPr>
        <w:t>catechistico</w:t>
      </w:r>
      <w:r w:rsidR="00455BCB">
        <w:rPr>
          <w:lang w:val="it-IT"/>
        </w:rPr>
        <w:t>, che ben si adatta ad ogni necessità</w:t>
      </w:r>
      <w:r w:rsidR="00455BCB" w:rsidRPr="00455BCB">
        <w:rPr>
          <w:lang w:val="it-IT"/>
        </w:rPr>
        <w:t xml:space="preserve"> </w:t>
      </w:r>
      <w:r w:rsidR="00455BCB" w:rsidRPr="00362AC6">
        <w:rPr>
          <w:lang w:val="it-IT"/>
        </w:rPr>
        <w:t>didattica</w:t>
      </w:r>
      <w:r w:rsidR="00190E9E">
        <w:rPr>
          <w:lang w:val="it-IT"/>
        </w:rPr>
        <w:t xml:space="preserve">, sia che l’oggetto dell’insegnamento sia la </w:t>
      </w:r>
      <w:r w:rsidR="00190E9E" w:rsidRPr="00190E9E">
        <w:rPr>
          <w:i/>
          <w:lang w:val="it-IT"/>
        </w:rPr>
        <w:t>scie</w:t>
      </w:r>
      <w:r w:rsidR="00190E9E">
        <w:rPr>
          <w:i/>
          <w:lang w:val="it-IT"/>
        </w:rPr>
        <w:t>ntia</w:t>
      </w:r>
      <w:r w:rsidR="00190E9E">
        <w:rPr>
          <w:lang w:val="it-IT"/>
        </w:rPr>
        <w:t xml:space="preserve"> grammaticale, sia la</w:t>
      </w:r>
      <w:r w:rsidR="00190E9E">
        <w:rPr>
          <w:i/>
          <w:lang w:val="it-IT"/>
        </w:rPr>
        <w:t xml:space="preserve"> sapientia</w:t>
      </w:r>
      <w:r w:rsidR="00190E9E">
        <w:rPr>
          <w:lang w:val="it-IT"/>
        </w:rPr>
        <w:t xml:space="preserve"> cristiana</w:t>
      </w:r>
      <w:r w:rsidR="00455BCB">
        <w:rPr>
          <w:lang w:val="it-IT"/>
        </w:rPr>
        <w:t>:</w:t>
      </w:r>
      <w:r w:rsidRPr="00362AC6">
        <w:rPr>
          <w:lang w:val="it-IT"/>
        </w:rPr>
        <w:t> </w:t>
      </w:r>
      <w:r w:rsidRPr="00362AC6">
        <w:rPr>
          <w:i/>
          <w:lang w:val="it-IT"/>
        </w:rPr>
        <w:t>Quibus modis interrogatur omne quod interrogatur ? In modis aut probandi aut temptandi aut discendi</w:t>
      </w:r>
      <w:r w:rsidR="00455BCB">
        <w:rPr>
          <w:lang w:val="it-IT"/>
        </w:rPr>
        <w:t>.</w:t>
      </w:r>
      <w:r w:rsidRPr="00362AC6">
        <w:rPr>
          <w:lang w:val="it-IT"/>
        </w:rPr>
        <w:t xml:space="preserve"> </w:t>
      </w:r>
      <w:r w:rsidR="00455BCB">
        <w:rPr>
          <w:lang w:val="it-IT"/>
        </w:rPr>
        <w:t xml:space="preserve">  A</w:t>
      </w:r>
      <w:r w:rsidRPr="00362AC6">
        <w:rPr>
          <w:lang w:val="it-IT"/>
        </w:rPr>
        <w:t xml:space="preserve">nche in questo caso </w:t>
      </w:r>
      <w:r w:rsidR="00190E9E">
        <w:rPr>
          <w:lang w:val="it-IT"/>
        </w:rPr>
        <w:t>è degno</w:t>
      </w:r>
      <w:r>
        <w:rPr>
          <w:lang w:val="it-IT"/>
        </w:rPr>
        <w:t xml:space="preserve"> d</w:t>
      </w:r>
      <w:r w:rsidRPr="00362AC6">
        <w:rPr>
          <w:lang w:val="it-IT"/>
        </w:rPr>
        <w:t>i</w:t>
      </w:r>
      <w:r>
        <w:rPr>
          <w:lang w:val="it-IT"/>
        </w:rPr>
        <w:t xml:space="preserve"> nota </w:t>
      </w:r>
      <w:r w:rsidR="00455BCB">
        <w:rPr>
          <w:lang w:val="it-IT"/>
        </w:rPr>
        <w:t xml:space="preserve">il riscontro con </w:t>
      </w:r>
      <w:r>
        <w:rPr>
          <w:lang w:val="it-IT"/>
        </w:rPr>
        <w:t xml:space="preserve">la </w:t>
      </w:r>
      <w:r w:rsidR="008F0182">
        <w:rPr>
          <w:lang w:val="it-IT"/>
        </w:rPr>
        <w:t>singolar</w:t>
      </w:r>
      <w:r>
        <w:rPr>
          <w:lang w:val="it-IT"/>
        </w:rPr>
        <w:t xml:space="preserve">e </w:t>
      </w:r>
      <w:r>
        <w:rPr>
          <w:i/>
          <w:lang w:val="it-IT"/>
        </w:rPr>
        <w:t xml:space="preserve">interrogatio </w:t>
      </w:r>
      <w:r>
        <w:rPr>
          <w:lang w:val="it-IT"/>
        </w:rPr>
        <w:t>de</w:t>
      </w:r>
      <w:r w:rsidRPr="00362AC6">
        <w:rPr>
          <w:lang w:val="it-IT"/>
        </w:rPr>
        <w:t xml:space="preserve">l </w:t>
      </w:r>
      <w:r w:rsidR="006868DF">
        <w:rPr>
          <w:lang w:val="it-IT"/>
        </w:rPr>
        <w:t xml:space="preserve">precedente </w:t>
      </w:r>
      <w:r w:rsidRPr="00362AC6">
        <w:rPr>
          <w:lang w:val="it-IT"/>
        </w:rPr>
        <w:t xml:space="preserve">trattato </w:t>
      </w:r>
      <w:r w:rsidRPr="00362AC6">
        <w:rPr>
          <w:i/>
          <w:lang w:val="it-IT"/>
        </w:rPr>
        <w:t>Quae sunt quae</w:t>
      </w:r>
      <w:r w:rsidR="00190E9E">
        <w:rPr>
          <w:lang w:val="it-IT"/>
        </w:rPr>
        <w:t>:</w:t>
      </w:r>
      <w:r w:rsidRPr="00362AC6">
        <w:rPr>
          <w:lang w:val="it-IT"/>
        </w:rPr>
        <w:t xml:space="preserve"> </w:t>
      </w:r>
      <w:r w:rsidRPr="002B20D5">
        <w:rPr>
          <w:i/>
          <w:lang w:val="it-IT"/>
        </w:rPr>
        <w:t>Quibus modis praecedit omne quod praecedit ?</w:t>
      </w:r>
      <w:r w:rsidR="00190E9E">
        <w:rPr>
          <w:i/>
          <w:lang w:val="it-IT"/>
        </w:rPr>
        <w:t xml:space="preserve"> </w:t>
      </w:r>
      <w:r w:rsidR="00455BCB">
        <w:rPr>
          <w:i/>
          <w:lang w:val="it-IT"/>
        </w:rPr>
        <w:t>[…]</w:t>
      </w:r>
      <w:r w:rsidR="00190E9E">
        <w:rPr>
          <w:i/>
          <w:lang w:val="it-IT"/>
        </w:rPr>
        <w:t xml:space="preserve"> </w:t>
      </w:r>
      <w:r w:rsidR="00190E9E" w:rsidRPr="00190E9E">
        <w:rPr>
          <w:i/>
        </w:rPr>
        <w:t>aeternitate, tempore, electione, origine: aeternitate, Deus ante omnia; tempore, flos ante fructum; electione, fructus ante florem; origine, vox ante verbum. Non enim verbum in voce formatur, sed vox in verbum, quia vox informis materia est, nisi verbo litterat</w:t>
      </w:r>
      <w:r w:rsidR="00190E9E">
        <w:rPr>
          <w:i/>
        </w:rPr>
        <w:t xml:space="preserve">o syllabisque tradito adiuvetur </w:t>
      </w:r>
      <w:r w:rsidR="00190E9E" w:rsidRPr="00362AC6">
        <w:rPr>
          <w:lang w:val="it-IT"/>
        </w:rPr>
        <w:t>(</w:t>
      </w:r>
      <w:r w:rsidR="00190E9E">
        <w:rPr>
          <w:lang w:val="it-IT"/>
        </w:rPr>
        <w:t xml:space="preserve">Munzi 2004,  </w:t>
      </w:r>
      <w:r w:rsidR="00190E9E" w:rsidRPr="002B20D5">
        <w:rPr>
          <w:lang w:val="it-IT"/>
        </w:rPr>
        <w:t>p.</w:t>
      </w:r>
      <w:r w:rsidR="00190E9E" w:rsidRPr="002B20D5">
        <w:rPr>
          <w:b/>
          <w:lang w:val="it-IT"/>
        </w:rPr>
        <w:t xml:space="preserve"> </w:t>
      </w:r>
      <w:r w:rsidR="00190E9E" w:rsidRPr="002B20D5">
        <w:rPr>
          <w:lang w:val="it-IT"/>
        </w:rPr>
        <w:t>30</w:t>
      </w:r>
      <w:r w:rsidR="00190E9E">
        <w:rPr>
          <w:lang w:val="it-IT"/>
        </w:rPr>
        <w:t>)</w:t>
      </w:r>
      <w:r w:rsidR="006868DF">
        <w:rPr>
          <w:rStyle w:val="Rimandonotaapidipagina"/>
          <w:lang w:val="it-IT"/>
        </w:rPr>
        <w:footnoteReference w:id="20"/>
      </w:r>
      <w:r w:rsidR="00190E9E">
        <w:t>;</w:t>
      </w:r>
      <w:r w:rsidRPr="00190E9E">
        <w:rPr>
          <w:i/>
          <w:lang w:val="it-IT"/>
        </w:rPr>
        <w:t xml:space="preserve"> </w:t>
      </w:r>
    </w:p>
    <w:p w:rsidR="001A66DF" w:rsidRPr="0036686C" w:rsidRDefault="00D75612" w:rsidP="00D75612">
      <w:pPr>
        <w:pStyle w:val="capoversorientrinterldopo"/>
        <w:rPr>
          <w:lang w:val="it-IT"/>
        </w:rPr>
      </w:pPr>
      <w:r w:rsidRPr="008E2654">
        <w:rPr>
          <w:lang w:val="it-IT"/>
        </w:rPr>
        <w:t xml:space="preserve">ff. </w:t>
      </w:r>
      <w:r>
        <w:rPr>
          <w:lang w:val="it-IT"/>
        </w:rPr>
        <w:t>60</w:t>
      </w:r>
      <w:r w:rsidRPr="008E2654">
        <w:rPr>
          <w:lang w:val="it-IT"/>
        </w:rPr>
        <w:t>v</w:t>
      </w:r>
      <w:r>
        <w:rPr>
          <w:lang w:val="it-IT"/>
        </w:rPr>
        <w:t>a</w:t>
      </w:r>
      <w:r w:rsidRPr="008E2654">
        <w:rPr>
          <w:lang w:val="it-IT"/>
        </w:rPr>
        <w:t xml:space="preserve"> </w:t>
      </w:r>
      <w:r>
        <w:rPr>
          <w:lang w:val="it-IT"/>
        </w:rPr>
        <w:t>–</w:t>
      </w:r>
      <w:r w:rsidRPr="008E2654">
        <w:rPr>
          <w:lang w:val="it-IT"/>
        </w:rPr>
        <w:t xml:space="preserve"> 6</w:t>
      </w:r>
      <w:r>
        <w:rPr>
          <w:lang w:val="it-IT"/>
        </w:rPr>
        <w:t>2v</w:t>
      </w:r>
      <w:r w:rsidRPr="008E2654">
        <w:rPr>
          <w:lang w:val="it-IT"/>
        </w:rPr>
        <w:t>b</w:t>
      </w:r>
      <w:r>
        <w:rPr>
          <w:lang w:val="it-IT"/>
        </w:rPr>
        <w:t xml:space="preserve">:  alla </w:t>
      </w:r>
      <w:r w:rsidR="008C72ED">
        <w:rPr>
          <w:lang w:val="it-IT"/>
        </w:rPr>
        <w:t>stringente analisi de</w:t>
      </w:r>
      <w:r>
        <w:rPr>
          <w:lang w:val="it-IT"/>
        </w:rPr>
        <w:t xml:space="preserve">lle peculiarità del vocabolo </w:t>
      </w:r>
      <w:r>
        <w:rPr>
          <w:i/>
          <w:lang w:val="it-IT"/>
        </w:rPr>
        <w:t>iustitia</w:t>
      </w:r>
      <w:r w:rsidR="006502AC">
        <w:rPr>
          <w:lang w:val="it-IT"/>
        </w:rPr>
        <w:t xml:space="preserve"> fa coerentemente </w:t>
      </w:r>
      <w:r w:rsidR="006502AC" w:rsidRPr="006502AC">
        <w:rPr>
          <w:i/>
          <w:lang w:val="it-IT"/>
        </w:rPr>
        <w:t>pendant</w:t>
      </w:r>
      <w:r w:rsidR="006502AC">
        <w:rPr>
          <w:lang w:val="it-IT"/>
        </w:rPr>
        <w:t xml:space="preserve"> un</w:t>
      </w:r>
      <w:r>
        <w:rPr>
          <w:lang w:val="it-IT"/>
        </w:rPr>
        <w:t>a</w:t>
      </w:r>
      <w:r>
        <w:rPr>
          <w:i/>
          <w:lang w:val="it-IT"/>
        </w:rPr>
        <w:t xml:space="preserve"> Interrogatio de grammatica</w:t>
      </w:r>
      <w:r w:rsidR="006502AC">
        <w:rPr>
          <w:i/>
          <w:lang w:val="it-IT"/>
        </w:rPr>
        <w:t xml:space="preserve"> </w:t>
      </w:r>
      <w:r w:rsidR="006502AC">
        <w:rPr>
          <w:lang w:val="it-IT"/>
        </w:rPr>
        <w:t>(</w:t>
      </w:r>
      <w:r w:rsidR="006502AC">
        <w:rPr>
          <w:i/>
          <w:lang w:val="it-IT"/>
        </w:rPr>
        <w:t>inc. Primum quaeritur quare Donatus grammaticus</w:t>
      </w:r>
      <w:r w:rsidR="006502AC">
        <w:rPr>
          <w:lang w:val="it-IT"/>
        </w:rPr>
        <w:t>)</w:t>
      </w:r>
      <w:r w:rsidRPr="00061418">
        <w:rPr>
          <w:lang w:val="it-IT"/>
        </w:rPr>
        <w:t xml:space="preserve">, </w:t>
      </w:r>
      <w:r>
        <w:rPr>
          <w:lang w:val="it-IT"/>
        </w:rPr>
        <w:t>cui</w:t>
      </w:r>
      <w:r w:rsidR="006502AC">
        <w:rPr>
          <w:lang w:val="it-IT"/>
        </w:rPr>
        <w:t xml:space="preserve"> segue un capitolo</w:t>
      </w:r>
      <w:r>
        <w:rPr>
          <w:lang w:val="it-IT"/>
        </w:rPr>
        <w:t xml:space="preserve"> </w:t>
      </w:r>
      <w:r w:rsidR="006502AC" w:rsidRPr="006502AC">
        <w:rPr>
          <w:i/>
          <w:lang w:val="it-IT"/>
        </w:rPr>
        <w:t>de littera</w:t>
      </w:r>
      <w:r w:rsidR="006502AC">
        <w:rPr>
          <w:i/>
          <w:lang w:val="it-IT"/>
        </w:rPr>
        <w:t xml:space="preserve"> </w:t>
      </w:r>
      <w:r w:rsidR="006502AC">
        <w:rPr>
          <w:lang w:val="it-IT"/>
        </w:rPr>
        <w:t>(</w:t>
      </w:r>
      <w:r w:rsidR="006502AC">
        <w:rPr>
          <w:i/>
          <w:lang w:val="it-IT"/>
        </w:rPr>
        <w:t>inc.</w:t>
      </w:r>
      <w:r w:rsidR="006502AC">
        <w:rPr>
          <w:lang w:val="it-IT"/>
        </w:rPr>
        <w:t xml:space="preserve"> </w:t>
      </w:r>
      <w:r w:rsidR="006502AC" w:rsidRPr="00C56E13">
        <w:rPr>
          <w:i/>
          <w:lang w:val="it-IT"/>
        </w:rPr>
        <w:t>Quid est littera</w:t>
      </w:r>
      <w:r w:rsidR="006502AC">
        <w:rPr>
          <w:i/>
          <w:lang w:val="it-IT"/>
        </w:rPr>
        <w:t xml:space="preserve">? </w:t>
      </w:r>
      <w:r w:rsidR="006502AC">
        <w:rPr>
          <w:lang w:val="it-IT"/>
        </w:rPr>
        <w:t>)</w:t>
      </w:r>
      <w:r w:rsidR="006502AC">
        <w:rPr>
          <w:i/>
          <w:lang w:val="it-IT"/>
        </w:rPr>
        <w:t xml:space="preserve">, </w:t>
      </w:r>
      <w:r w:rsidR="006502AC">
        <w:rPr>
          <w:lang w:val="it-IT"/>
        </w:rPr>
        <w:t>anch’esso strutturato in forma catechistica.  Entrambi i testi sono stati da me pubblicati (</w:t>
      </w:r>
      <w:r w:rsidR="00721EB5">
        <w:rPr>
          <w:lang w:val="it-IT"/>
        </w:rPr>
        <w:t>Munzi 2000</w:t>
      </w:r>
      <w:r>
        <w:rPr>
          <w:lang w:val="it-IT"/>
        </w:rPr>
        <w:t>, pp. 377-78</w:t>
      </w:r>
      <w:r w:rsidR="006502AC">
        <w:rPr>
          <w:lang w:val="it-IT"/>
        </w:rPr>
        <w:t>; Munzi 2016, pp. 51-55</w:t>
      </w:r>
      <w:r>
        <w:rPr>
          <w:lang w:val="it-IT"/>
        </w:rPr>
        <w:t>)</w:t>
      </w:r>
      <w:r w:rsidR="006502AC">
        <w:rPr>
          <w:lang w:val="it-IT"/>
        </w:rPr>
        <w:t>;</w:t>
      </w:r>
      <w:r w:rsidR="008C72ED">
        <w:rPr>
          <w:lang w:val="it-IT"/>
        </w:rPr>
        <w:t xml:space="preserve"> il primo fornisce una risposta – che sarà </w:t>
      </w:r>
      <w:r w:rsidR="00E54F56">
        <w:rPr>
          <w:lang w:val="it-IT"/>
        </w:rPr>
        <w:t>basilar</w:t>
      </w:r>
      <w:r w:rsidR="008C72ED">
        <w:rPr>
          <w:lang w:val="it-IT"/>
        </w:rPr>
        <w:t xml:space="preserve">e per il moltiplicarsi delle </w:t>
      </w:r>
      <w:r w:rsidR="008C72ED" w:rsidRPr="008C72ED">
        <w:rPr>
          <w:i/>
          <w:lang w:val="it-IT"/>
        </w:rPr>
        <w:t>scholae</w:t>
      </w:r>
      <w:r w:rsidR="008C72ED">
        <w:rPr>
          <w:lang w:val="it-IT"/>
        </w:rPr>
        <w:t xml:space="preserve"> carolingie - a numerosi e basilari interrogativi circa </w:t>
      </w:r>
      <w:r w:rsidR="00D925C6">
        <w:rPr>
          <w:lang w:val="it-IT"/>
        </w:rPr>
        <w:t>la ‘verità’ cui può aspirare l’</w:t>
      </w:r>
      <w:r w:rsidR="00D925C6">
        <w:rPr>
          <w:i/>
          <w:lang w:val="it-IT"/>
        </w:rPr>
        <w:t>ars grammatica</w:t>
      </w:r>
      <w:r w:rsidR="00D925C6">
        <w:rPr>
          <w:lang w:val="it-IT"/>
        </w:rPr>
        <w:t xml:space="preserve">, circa le caratteristiche </w:t>
      </w:r>
      <w:r w:rsidR="00322820">
        <w:rPr>
          <w:lang w:val="it-IT"/>
        </w:rPr>
        <w:t xml:space="preserve">e il ruolo in qualche modo ‘sacrale’ </w:t>
      </w:r>
      <w:r w:rsidR="00D925C6">
        <w:rPr>
          <w:lang w:val="it-IT"/>
        </w:rPr>
        <w:t>dell’insegnamento di Donato, circa la definizione dei reciproci rapporti fra grammatica, filosofia e sacra Scrittura</w:t>
      </w:r>
      <w:r w:rsidR="00E54F56">
        <w:rPr>
          <w:lang w:val="it-IT"/>
        </w:rPr>
        <w:t>; nel</w:t>
      </w:r>
      <w:r w:rsidR="004C57B2">
        <w:rPr>
          <w:lang w:val="it-IT"/>
        </w:rPr>
        <w:t xml:space="preserve"> secondo</w:t>
      </w:r>
      <w:r w:rsidR="00E54F56">
        <w:rPr>
          <w:lang w:val="it-IT"/>
        </w:rPr>
        <w:t xml:space="preserve">, il ruolo fondamentale dell’analisi del testo scritto nell’apprendimento della </w:t>
      </w:r>
      <w:r w:rsidR="00E54F56" w:rsidRPr="00E54F56">
        <w:rPr>
          <w:i/>
          <w:lang w:val="it-IT"/>
        </w:rPr>
        <w:t>sapientia</w:t>
      </w:r>
      <w:r w:rsidR="00E54F56">
        <w:rPr>
          <w:lang w:val="it-IT"/>
        </w:rPr>
        <w:t xml:space="preserve"> cristiana è ribadito attraverso un commento assai ampio, e </w:t>
      </w:r>
      <w:r w:rsidR="0036686C">
        <w:rPr>
          <w:lang w:val="it-IT"/>
        </w:rPr>
        <w:t>non priv</w:t>
      </w:r>
      <w:r w:rsidR="00E54F56">
        <w:rPr>
          <w:lang w:val="it-IT"/>
        </w:rPr>
        <w:t>o di</w:t>
      </w:r>
      <w:r w:rsidR="0036686C">
        <w:rPr>
          <w:lang w:val="it-IT"/>
        </w:rPr>
        <w:t xml:space="preserve"> personali</w:t>
      </w:r>
      <w:r w:rsidR="00E54F56">
        <w:rPr>
          <w:lang w:val="it-IT"/>
        </w:rPr>
        <w:t xml:space="preserve"> digressioni</w:t>
      </w:r>
      <w:r w:rsidR="0036686C">
        <w:rPr>
          <w:lang w:val="it-IT"/>
        </w:rPr>
        <w:t>,</w:t>
      </w:r>
      <w:r w:rsidR="00D925C6">
        <w:rPr>
          <w:lang w:val="it-IT"/>
        </w:rPr>
        <w:t xml:space="preserve"> </w:t>
      </w:r>
      <w:r w:rsidR="0036686C">
        <w:rPr>
          <w:lang w:val="it-IT"/>
        </w:rPr>
        <w:t xml:space="preserve">del capitolo </w:t>
      </w:r>
      <w:r w:rsidR="0036686C" w:rsidRPr="0036686C">
        <w:rPr>
          <w:lang w:val="it-IT"/>
        </w:rPr>
        <w:t>donatiano sulla</w:t>
      </w:r>
      <w:r w:rsidR="0036686C">
        <w:rPr>
          <w:i/>
          <w:lang w:val="it-IT"/>
        </w:rPr>
        <w:t xml:space="preserve"> littera</w:t>
      </w:r>
      <w:r w:rsidR="0036686C">
        <w:rPr>
          <w:lang w:val="it-IT"/>
        </w:rPr>
        <w:t xml:space="preserve">.  </w:t>
      </w:r>
      <w:r w:rsidR="00F61852">
        <w:rPr>
          <w:lang w:val="it-IT"/>
        </w:rPr>
        <w:t xml:space="preserve">Come nel caso del </w:t>
      </w:r>
      <w:r w:rsidR="00F61852">
        <w:rPr>
          <w:lang w:val="it-IT"/>
        </w:rPr>
        <w:lastRenderedPageBreak/>
        <w:t xml:space="preserve">trattato </w:t>
      </w:r>
      <w:r w:rsidR="00F61852">
        <w:rPr>
          <w:i/>
          <w:lang w:val="it-IT"/>
        </w:rPr>
        <w:t xml:space="preserve">Quae sunt </w:t>
      </w:r>
      <w:r w:rsidR="00F61852" w:rsidRPr="00322820">
        <w:rPr>
          <w:i/>
          <w:lang w:val="it-IT"/>
        </w:rPr>
        <w:t>quae</w:t>
      </w:r>
      <w:r w:rsidR="00F61852">
        <w:rPr>
          <w:lang w:val="it-IT"/>
        </w:rPr>
        <w:t xml:space="preserve">, </w:t>
      </w:r>
      <w:r w:rsidR="00322820">
        <w:rPr>
          <w:lang w:val="it-IT"/>
        </w:rPr>
        <w:t>c</w:t>
      </w:r>
      <w:r w:rsidR="00F61852">
        <w:rPr>
          <w:lang w:val="it-IT"/>
        </w:rPr>
        <w:t>o</w:t>
      </w:r>
      <w:r w:rsidR="00322820">
        <w:rPr>
          <w:lang w:val="it-IT"/>
        </w:rPr>
        <w:t>mpaiono numerosi</w:t>
      </w:r>
      <w:r w:rsidR="00F61852">
        <w:rPr>
          <w:lang w:val="it-IT"/>
        </w:rPr>
        <w:t xml:space="preserve"> pass</w:t>
      </w:r>
      <w:r w:rsidR="0036686C">
        <w:rPr>
          <w:lang w:val="it-IT"/>
        </w:rPr>
        <w:t xml:space="preserve">i illustrati da </w:t>
      </w:r>
      <w:r w:rsidR="0036686C" w:rsidRPr="0036686C">
        <w:rPr>
          <w:i/>
          <w:lang w:val="it-IT"/>
        </w:rPr>
        <w:t>auctorita</w:t>
      </w:r>
      <w:r w:rsidR="0036686C">
        <w:rPr>
          <w:i/>
          <w:lang w:val="it-IT"/>
        </w:rPr>
        <w:t>te</w:t>
      </w:r>
      <w:r w:rsidR="0036686C" w:rsidRPr="0036686C">
        <w:rPr>
          <w:i/>
          <w:lang w:val="it-IT"/>
        </w:rPr>
        <w:t>s</w:t>
      </w:r>
      <w:r w:rsidR="0036686C">
        <w:rPr>
          <w:b/>
          <w:lang w:val="it-IT"/>
        </w:rPr>
        <w:t xml:space="preserve"> </w:t>
      </w:r>
      <w:r w:rsidR="0036686C" w:rsidRPr="0036686C">
        <w:rPr>
          <w:lang w:val="it-IT"/>
        </w:rPr>
        <w:t>di</w:t>
      </w:r>
      <w:r w:rsidR="0036686C">
        <w:rPr>
          <w:b/>
          <w:lang w:val="it-IT"/>
        </w:rPr>
        <w:t xml:space="preserve"> </w:t>
      </w:r>
      <w:r w:rsidR="0036686C" w:rsidRPr="0036686C">
        <w:rPr>
          <w:lang w:val="it-IT"/>
        </w:rPr>
        <w:t>Gerolamo e di Agostino</w:t>
      </w:r>
      <w:r w:rsidR="00830155">
        <w:rPr>
          <w:rStyle w:val="Rimandonotaapidipagina"/>
          <w:lang w:val="it-IT"/>
        </w:rPr>
        <w:footnoteReference w:id="21"/>
      </w:r>
      <w:r w:rsidR="0036686C">
        <w:rPr>
          <w:lang w:val="it-IT"/>
        </w:rPr>
        <w:t>;</w:t>
      </w:r>
    </w:p>
    <w:p w:rsidR="002C7FE7" w:rsidRPr="00CC609D" w:rsidRDefault="00D75612" w:rsidP="00D75612">
      <w:pPr>
        <w:pStyle w:val="capoversorientrinterldopo"/>
        <w:rPr>
          <w:lang w:val="en-US"/>
        </w:rPr>
      </w:pPr>
      <w:r>
        <w:rPr>
          <w:lang w:val="it-IT"/>
        </w:rPr>
        <w:t xml:space="preserve"> </w:t>
      </w:r>
      <w:r w:rsidR="001A66DF">
        <w:rPr>
          <w:lang w:val="it-IT"/>
        </w:rPr>
        <w:t>ff</w:t>
      </w:r>
      <w:r w:rsidR="00F021C7">
        <w:rPr>
          <w:lang w:val="it-IT"/>
        </w:rPr>
        <w:t>.</w:t>
      </w:r>
      <w:r>
        <w:rPr>
          <w:lang w:val="it-IT"/>
        </w:rPr>
        <w:t xml:space="preserve"> </w:t>
      </w:r>
      <w:r w:rsidR="00F61852">
        <w:rPr>
          <w:lang w:val="it-IT"/>
        </w:rPr>
        <w:t>62vb-63ra</w:t>
      </w:r>
      <w:r w:rsidR="002C7FE7">
        <w:rPr>
          <w:lang w:val="it-IT"/>
        </w:rPr>
        <w:t>:</w:t>
      </w:r>
      <w:r w:rsidR="00F61852">
        <w:rPr>
          <w:lang w:val="it-IT"/>
        </w:rPr>
        <w:t xml:space="preserve"> </w:t>
      </w:r>
      <w:r w:rsidR="00B72967">
        <w:rPr>
          <w:lang w:val="it-IT"/>
        </w:rPr>
        <w:t xml:space="preserve">alla trattazione delle </w:t>
      </w:r>
      <w:r w:rsidR="00B72967" w:rsidRPr="00B72967">
        <w:rPr>
          <w:i/>
          <w:lang w:val="it-IT"/>
        </w:rPr>
        <w:t>decli</w:t>
      </w:r>
      <w:r w:rsidR="00B72967">
        <w:rPr>
          <w:i/>
          <w:lang w:val="it-IT"/>
        </w:rPr>
        <w:t xml:space="preserve">nationes nominum </w:t>
      </w:r>
      <w:r w:rsidR="00B72967" w:rsidRPr="00B72967">
        <w:rPr>
          <w:lang w:val="it-IT"/>
        </w:rPr>
        <w:t>si</w:t>
      </w:r>
      <w:r w:rsidR="00B72967">
        <w:rPr>
          <w:lang w:val="it-IT"/>
        </w:rPr>
        <w:t xml:space="preserve"> torna con questo capitolo, che si presenta </w:t>
      </w:r>
      <w:r w:rsidR="00F61852">
        <w:rPr>
          <w:lang w:val="it-IT"/>
        </w:rPr>
        <w:t xml:space="preserve">col titolo </w:t>
      </w:r>
      <w:r w:rsidR="00F61852">
        <w:rPr>
          <w:i/>
          <w:lang w:val="it-IT"/>
        </w:rPr>
        <w:t>Excerptum Prisciani grammatici de V declinationibus</w:t>
      </w:r>
      <w:r w:rsidR="00B72967">
        <w:rPr>
          <w:lang w:val="it-IT"/>
        </w:rPr>
        <w:t xml:space="preserve"> e costituisce in effetti un </w:t>
      </w:r>
      <w:r w:rsidR="00B72967">
        <w:rPr>
          <w:i/>
          <w:lang w:val="it-IT"/>
        </w:rPr>
        <w:t>résumé</w:t>
      </w:r>
      <w:r w:rsidR="00B72967">
        <w:rPr>
          <w:lang w:val="it-IT"/>
        </w:rPr>
        <w:t xml:space="preserve"> della sezione de </w:t>
      </w:r>
      <w:r w:rsidR="00B72967">
        <w:rPr>
          <w:i/>
          <w:lang w:val="it-IT"/>
        </w:rPr>
        <w:t xml:space="preserve">nomine </w:t>
      </w:r>
      <w:r w:rsidR="00B72967">
        <w:rPr>
          <w:lang w:val="it-IT"/>
        </w:rPr>
        <w:t xml:space="preserve">della popolare </w:t>
      </w:r>
      <w:r w:rsidR="00B72967" w:rsidRPr="00B72967">
        <w:rPr>
          <w:i/>
          <w:lang w:val="it-IT"/>
        </w:rPr>
        <w:t>Institutio</w:t>
      </w:r>
      <w:r w:rsidR="00322820">
        <w:rPr>
          <w:i/>
          <w:lang w:val="it-IT"/>
        </w:rPr>
        <w:t xml:space="preserve"> de nomine et pronomine et verbo</w:t>
      </w:r>
      <w:r w:rsidR="00B72967">
        <w:rPr>
          <w:lang w:val="it-IT"/>
        </w:rPr>
        <w:t xml:space="preserve"> di Prisciano, un testo che per la chiarezza e soprattutto per la </w:t>
      </w:r>
      <w:r w:rsidR="00B72967">
        <w:rPr>
          <w:i/>
          <w:lang w:val="it-IT"/>
        </w:rPr>
        <w:t>brevitas</w:t>
      </w:r>
      <w:r w:rsidR="00B72967">
        <w:rPr>
          <w:lang w:val="it-IT"/>
        </w:rPr>
        <w:t xml:space="preserve"> si adatta perfettamente alle necessità delle </w:t>
      </w:r>
      <w:r w:rsidR="00B72967" w:rsidRPr="00B72967">
        <w:rPr>
          <w:i/>
          <w:lang w:val="it-IT"/>
        </w:rPr>
        <w:t>scholae</w:t>
      </w:r>
      <w:r w:rsidR="00C1585F">
        <w:rPr>
          <w:lang w:val="it-IT"/>
        </w:rPr>
        <w:t xml:space="preserve"> carolingie. </w:t>
      </w:r>
      <w:r w:rsidR="00CC609D">
        <w:rPr>
          <w:lang w:val="it-IT"/>
        </w:rPr>
        <w:t>Anche in questo caso, u</w:t>
      </w:r>
      <w:r w:rsidR="00C1585F">
        <w:rPr>
          <w:lang w:val="it-IT"/>
        </w:rPr>
        <w:t>n riferimento a</w:t>
      </w:r>
      <w:r w:rsidR="00CC609D">
        <w:rPr>
          <w:lang w:val="it-IT"/>
        </w:rPr>
        <w:t>i</w:t>
      </w:r>
      <w:r w:rsidR="00C1585F">
        <w:rPr>
          <w:lang w:val="it-IT"/>
        </w:rPr>
        <w:t xml:space="preserve"> nomi autorevoli di Gerolamo e di Agostino si insinua nella trattazione dei nomi della prima declinazione e delle loro terminazioni</w:t>
      </w:r>
      <w:r w:rsidR="00C1585F" w:rsidRPr="00C1585F">
        <w:t xml:space="preserve"> </w:t>
      </w:r>
      <w:r w:rsidR="00C1585F">
        <w:t>(f. 62vb</w:t>
      </w:r>
      <w:r w:rsidR="00CC609D">
        <w:t> : forse un’annotazione a margine  poi transitata nel testo ?</w:t>
      </w:r>
      <w:r w:rsidR="00C65C62">
        <w:t>)</w:t>
      </w:r>
      <w:r w:rsidR="00C1585F">
        <w:t xml:space="preserve"> : </w:t>
      </w:r>
      <w:r w:rsidR="00C1585F" w:rsidRPr="00C65C62">
        <w:rPr>
          <w:i/>
        </w:rPr>
        <w:t>haec syllaba huius syllabae, hic Aeneas huius Aeneae, hic Ancises huius Ancisae.  Hieronimus dixit Addeodatum filium s</w:t>
      </w:r>
      <w:r w:rsidR="00CC609D">
        <w:rPr>
          <w:i/>
        </w:rPr>
        <w:t>an</w:t>
      </w:r>
      <w:r w:rsidR="00C1585F" w:rsidRPr="00C65C62">
        <w:rPr>
          <w:i/>
        </w:rPr>
        <w:t>c</w:t>
      </w:r>
      <w:r w:rsidR="00CC609D">
        <w:rPr>
          <w:i/>
        </w:rPr>
        <w:t>t</w:t>
      </w:r>
      <w:r w:rsidR="00C1585F" w:rsidRPr="00C65C62">
        <w:rPr>
          <w:i/>
        </w:rPr>
        <w:t>i Augustini.</w:t>
      </w:r>
      <w:r w:rsidR="00C65C62" w:rsidRPr="00501361">
        <w:rPr>
          <w:lang w:val="en-US"/>
        </w:rPr>
        <w:t xml:space="preserve"> </w:t>
      </w:r>
      <w:r w:rsidR="00C65C62" w:rsidRPr="00CC609D">
        <w:rPr>
          <w:i/>
          <w:lang w:val="en-US"/>
        </w:rPr>
        <w:t>Nominativus singularis in –a correptam, in-as vel in –es productam etc.</w:t>
      </w:r>
      <w:r w:rsidR="00C65C62" w:rsidRPr="00CC609D">
        <w:rPr>
          <w:lang w:val="en-US"/>
        </w:rPr>
        <w:t>;</w:t>
      </w:r>
      <w:r w:rsidR="00C1585F" w:rsidRPr="00CC609D">
        <w:rPr>
          <w:lang w:val="en-US"/>
        </w:rPr>
        <w:t xml:space="preserve">        </w:t>
      </w:r>
    </w:p>
    <w:p w:rsidR="00CC625C" w:rsidRPr="00C1585F" w:rsidRDefault="002C7FE7" w:rsidP="00C1585F">
      <w:pPr>
        <w:pStyle w:val="capoversorientrinterldopo"/>
      </w:pPr>
      <w:r>
        <w:rPr>
          <w:lang w:val="it-IT"/>
        </w:rPr>
        <w:t xml:space="preserve">ff. 63ra-64va: </w:t>
      </w:r>
      <w:r w:rsidR="00A06FE1">
        <w:rPr>
          <w:lang w:val="it-IT"/>
        </w:rPr>
        <w:t>il titolo</w:t>
      </w:r>
      <w:r w:rsidR="006B06C8">
        <w:rPr>
          <w:lang w:val="it-IT"/>
        </w:rPr>
        <w:t xml:space="preserve"> </w:t>
      </w:r>
      <w:r>
        <w:rPr>
          <w:lang w:val="it-IT"/>
        </w:rPr>
        <w:t xml:space="preserve">indica il </w:t>
      </w:r>
      <w:r>
        <w:rPr>
          <w:i/>
          <w:lang w:val="it-IT"/>
        </w:rPr>
        <w:t>Tractatus Sergii in Donatum, lib. I</w:t>
      </w:r>
      <w:r w:rsidR="00501361">
        <w:rPr>
          <w:lang w:val="it-IT"/>
        </w:rPr>
        <w:t>, ma in effett</w:t>
      </w:r>
      <w:r w:rsidR="00322820">
        <w:rPr>
          <w:lang w:val="it-IT"/>
        </w:rPr>
        <w:t>i</w:t>
      </w:r>
      <w:r w:rsidR="006A041B">
        <w:rPr>
          <w:lang w:val="it-IT"/>
        </w:rPr>
        <w:t xml:space="preserve"> </w:t>
      </w:r>
      <w:r w:rsidR="00501361">
        <w:rPr>
          <w:lang w:val="it-IT"/>
        </w:rPr>
        <w:t>appare</w:t>
      </w:r>
      <w:r>
        <w:rPr>
          <w:lang w:val="it-IT"/>
        </w:rPr>
        <w:t xml:space="preserve"> </w:t>
      </w:r>
      <w:r w:rsidR="006A041B">
        <w:rPr>
          <w:lang w:val="it-IT"/>
        </w:rPr>
        <w:t>trascritta</w:t>
      </w:r>
      <w:r>
        <w:rPr>
          <w:lang w:val="it-IT"/>
        </w:rPr>
        <w:t xml:space="preserve"> solo la parte iniziale</w:t>
      </w:r>
      <w:r w:rsidR="006A041B">
        <w:rPr>
          <w:lang w:val="it-IT"/>
        </w:rPr>
        <w:t xml:space="preserve"> </w:t>
      </w:r>
      <w:r w:rsidR="00322820">
        <w:rPr>
          <w:lang w:val="it-IT"/>
        </w:rPr>
        <w:t xml:space="preserve">delle </w:t>
      </w:r>
      <w:r w:rsidR="00322820">
        <w:rPr>
          <w:i/>
          <w:lang w:val="it-IT"/>
        </w:rPr>
        <w:t xml:space="preserve">Explanationes </w:t>
      </w:r>
      <w:r w:rsidR="006A041B">
        <w:rPr>
          <w:lang w:val="it-IT"/>
        </w:rPr>
        <w:t>(GL IV 485, 1- 487,19)</w:t>
      </w:r>
      <w:r>
        <w:rPr>
          <w:lang w:val="it-IT"/>
        </w:rPr>
        <w:t xml:space="preserve">, </w:t>
      </w:r>
      <w:r w:rsidR="006A041B">
        <w:rPr>
          <w:lang w:val="it-IT"/>
        </w:rPr>
        <w:t>o</w:t>
      </w:r>
      <w:r w:rsidR="00C65C62">
        <w:rPr>
          <w:lang w:val="it-IT"/>
        </w:rPr>
        <w:t>vvero</w:t>
      </w:r>
      <w:r w:rsidR="006A041B">
        <w:rPr>
          <w:lang w:val="it-IT"/>
        </w:rPr>
        <w:t xml:space="preserve"> </w:t>
      </w:r>
      <w:r>
        <w:rPr>
          <w:lang w:val="it-IT"/>
        </w:rPr>
        <w:t>la prefazione</w:t>
      </w:r>
      <w:r w:rsidR="00C65C62">
        <w:rPr>
          <w:rStyle w:val="Rimandonotaapidipagina"/>
          <w:lang w:val="it-IT"/>
        </w:rPr>
        <w:footnoteReference w:id="22"/>
      </w:r>
      <w:r>
        <w:rPr>
          <w:lang w:val="it-IT"/>
        </w:rPr>
        <w:t xml:space="preserve"> </w:t>
      </w:r>
      <w:r w:rsidR="006A041B">
        <w:rPr>
          <w:lang w:val="it-IT"/>
        </w:rPr>
        <w:t xml:space="preserve">e il capitolo </w:t>
      </w:r>
      <w:r w:rsidR="006A041B">
        <w:rPr>
          <w:i/>
          <w:lang w:val="it-IT"/>
        </w:rPr>
        <w:t>De partibus orationis</w:t>
      </w:r>
      <w:r w:rsidR="006A041B">
        <w:rPr>
          <w:lang w:val="it-IT"/>
        </w:rPr>
        <w:t xml:space="preserve">; il testo si interrompe </w:t>
      </w:r>
      <w:r w:rsidR="00A06FE1">
        <w:rPr>
          <w:lang w:val="it-IT"/>
        </w:rPr>
        <w:t xml:space="preserve">appena </w:t>
      </w:r>
      <w:r w:rsidR="006A041B">
        <w:rPr>
          <w:lang w:val="it-IT"/>
        </w:rPr>
        <w:t xml:space="preserve">prima dell’inizio del capitolo </w:t>
      </w:r>
      <w:r w:rsidR="006A041B">
        <w:rPr>
          <w:i/>
          <w:lang w:val="it-IT"/>
        </w:rPr>
        <w:t>de nomine</w:t>
      </w:r>
      <w:r w:rsidR="006A041B">
        <w:rPr>
          <w:lang w:val="it-IT"/>
        </w:rPr>
        <w:t>, quale appare in Keil</w:t>
      </w:r>
      <w:r w:rsidR="006A041B">
        <w:rPr>
          <w:rStyle w:val="Rimandonotaapidipagina"/>
          <w:lang w:val="it-IT"/>
        </w:rPr>
        <w:footnoteReference w:id="23"/>
      </w:r>
      <w:r w:rsidR="00501361">
        <w:rPr>
          <w:lang w:val="it-IT"/>
        </w:rPr>
        <w:t>;</w:t>
      </w:r>
      <w:r w:rsidR="006A041B">
        <w:rPr>
          <w:lang w:val="it-IT"/>
        </w:rPr>
        <w:t xml:space="preserve"> </w:t>
      </w:r>
      <w:r w:rsidR="00C1585F">
        <w:rPr>
          <w:lang w:val="it-IT"/>
        </w:rPr>
        <w:t xml:space="preserve"> </w:t>
      </w:r>
    </w:p>
    <w:p w:rsidR="00BD56CD" w:rsidRPr="00CC609D" w:rsidRDefault="00A06FE1" w:rsidP="00501361">
      <w:pPr>
        <w:ind w:firstLine="709"/>
        <w:jc w:val="both"/>
        <w:rPr>
          <w:rFonts w:ascii="Times New Roman" w:hAnsi="Times New Roman" w:cs="Times New Roman"/>
          <w:sz w:val="24"/>
          <w:szCs w:val="24"/>
        </w:rPr>
      </w:pPr>
      <w:r>
        <w:rPr>
          <w:rFonts w:ascii="Times New Roman" w:hAnsi="Times New Roman" w:cs="Times New Roman"/>
          <w:sz w:val="24"/>
          <w:szCs w:val="24"/>
        </w:rPr>
        <w:t xml:space="preserve">ff. </w:t>
      </w:r>
      <w:r w:rsidRPr="00A06FE1">
        <w:rPr>
          <w:rFonts w:ascii="Times New Roman" w:hAnsi="Times New Roman" w:cs="Times New Roman"/>
          <w:sz w:val="24"/>
          <w:szCs w:val="24"/>
        </w:rPr>
        <w:t>64va</w:t>
      </w:r>
      <w:r>
        <w:rPr>
          <w:rFonts w:ascii="Times New Roman" w:hAnsi="Times New Roman" w:cs="Times New Roman"/>
          <w:sz w:val="24"/>
          <w:szCs w:val="24"/>
        </w:rPr>
        <w:t>-65ra</w:t>
      </w:r>
      <w:r w:rsidRPr="00A06FE1">
        <w:rPr>
          <w:rFonts w:ascii="Times New Roman" w:hAnsi="Times New Roman" w:cs="Times New Roman"/>
          <w:sz w:val="24"/>
          <w:szCs w:val="24"/>
        </w:rPr>
        <w:t>:</w:t>
      </w:r>
      <w:r>
        <w:rPr>
          <w:rFonts w:ascii="Times New Roman" w:hAnsi="Times New Roman" w:cs="Times New Roman"/>
          <w:sz w:val="24"/>
          <w:szCs w:val="24"/>
        </w:rPr>
        <w:t xml:space="preserve"> </w:t>
      </w:r>
      <w:r w:rsidR="006B06C8">
        <w:rPr>
          <w:rFonts w:ascii="Times New Roman" w:hAnsi="Times New Roman" w:cs="Times New Roman"/>
          <w:sz w:val="24"/>
          <w:szCs w:val="24"/>
        </w:rPr>
        <w:t xml:space="preserve">col titolo </w:t>
      </w:r>
      <w:r w:rsidR="006B06C8">
        <w:rPr>
          <w:rFonts w:ascii="Times New Roman" w:hAnsi="Times New Roman" w:cs="Times New Roman"/>
          <w:i/>
          <w:sz w:val="24"/>
          <w:szCs w:val="24"/>
        </w:rPr>
        <w:t>Incipiunt</w:t>
      </w:r>
      <w:r w:rsidR="006B06C8" w:rsidRPr="006B06C8">
        <w:rPr>
          <w:rFonts w:ascii="Times New Roman" w:hAnsi="Times New Roman" w:cs="Times New Roman"/>
          <w:i/>
          <w:sz w:val="24"/>
          <w:szCs w:val="24"/>
        </w:rPr>
        <w:t xml:space="preserve"> </w:t>
      </w:r>
      <w:r w:rsidR="006B06C8">
        <w:rPr>
          <w:rFonts w:ascii="Times New Roman" w:hAnsi="Times New Roman" w:cs="Times New Roman"/>
          <w:i/>
          <w:sz w:val="24"/>
          <w:szCs w:val="24"/>
        </w:rPr>
        <w:t>quaestiones</w:t>
      </w:r>
      <w:r w:rsidR="006B06C8">
        <w:rPr>
          <w:rStyle w:val="Rimandonotaapidipagina"/>
        </w:rPr>
        <w:footnoteReference w:id="24"/>
      </w:r>
      <w:r w:rsidR="006B06C8">
        <w:t xml:space="preserve"> </w:t>
      </w:r>
      <w:r w:rsidR="006B06C8">
        <w:rPr>
          <w:rFonts w:ascii="Times New Roman" w:hAnsi="Times New Roman" w:cs="Times New Roman"/>
          <w:i/>
          <w:sz w:val="24"/>
          <w:szCs w:val="24"/>
        </w:rPr>
        <w:t xml:space="preserve"> </w:t>
      </w:r>
      <w:r w:rsidR="006B06C8">
        <w:rPr>
          <w:rFonts w:ascii="Times New Roman" w:hAnsi="Times New Roman" w:cs="Times New Roman"/>
          <w:sz w:val="24"/>
          <w:szCs w:val="24"/>
        </w:rPr>
        <w:t xml:space="preserve">compare </w:t>
      </w:r>
      <w:r w:rsidR="00AF5CB6">
        <w:rPr>
          <w:rFonts w:ascii="Times New Roman" w:hAnsi="Times New Roman" w:cs="Times New Roman"/>
          <w:sz w:val="24"/>
          <w:szCs w:val="24"/>
        </w:rPr>
        <w:t>ancora un</w:t>
      </w:r>
      <w:r w:rsidR="006B06C8">
        <w:rPr>
          <w:rFonts w:ascii="Times New Roman" w:hAnsi="Times New Roman" w:cs="Times New Roman"/>
          <w:sz w:val="24"/>
          <w:szCs w:val="24"/>
        </w:rPr>
        <w:t>a</w:t>
      </w:r>
      <w:r w:rsidR="00AF5CB6">
        <w:rPr>
          <w:rFonts w:ascii="Times New Roman" w:hAnsi="Times New Roman" w:cs="Times New Roman"/>
          <w:sz w:val="24"/>
          <w:szCs w:val="24"/>
        </w:rPr>
        <w:t xml:space="preserve"> </w:t>
      </w:r>
      <w:r w:rsidR="006B06C8">
        <w:rPr>
          <w:rFonts w:ascii="Times New Roman" w:hAnsi="Times New Roman" w:cs="Times New Roman"/>
          <w:sz w:val="24"/>
          <w:szCs w:val="24"/>
        </w:rPr>
        <w:t>breve trattazione su</w:t>
      </w:r>
      <w:r w:rsidR="00A70F33">
        <w:rPr>
          <w:rFonts w:ascii="Times New Roman" w:hAnsi="Times New Roman" w:cs="Times New Roman"/>
          <w:sz w:val="24"/>
          <w:szCs w:val="24"/>
        </w:rPr>
        <w:t xml:space="preserve">l nome: </w:t>
      </w:r>
      <w:r w:rsidR="00A70F33">
        <w:rPr>
          <w:rFonts w:ascii="Times New Roman" w:hAnsi="Times New Roman" w:cs="Times New Roman"/>
          <w:i/>
          <w:sz w:val="24"/>
          <w:szCs w:val="24"/>
        </w:rPr>
        <w:t>Quot sunt differentiae principales in nomine ? Quattuor. Quae ? Corporale</w:t>
      </w:r>
      <w:r w:rsidR="00AF5CB6">
        <w:rPr>
          <w:rFonts w:ascii="Times New Roman" w:hAnsi="Times New Roman" w:cs="Times New Roman"/>
          <w:i/>
          <w:sz w:val="24"/>
          <w:szCs w:val="24"/>
        </w:rPr>
        <w:t xml:space="preserve"> et incorporale</w:t>
      </w:r>
      <w:r w:rsidR="00A70F33">
        <w:rPr>
          <w:rFonts w:ascii="Times New Roman" w:hAnsi="Times New Roman" w:cs="Times New Roman"/>
          <w:i/>
          <w:sz w:val="24"/>
          <w:szCs w:val="24"/>
        </w:rPr>
        <w:t>,</w:t>
      </w:r>
      <w:r w:rsidR="00AF5CB6">
        <w:rPr>
          <w:rFonts w:ascii="Times New Roman" w:hAnsi="Times New Roman" w:cs="Times New Roman"/>
          <w:i/>
          <w:sz w:val="24"/>
          <w:szCs w:val="24"/>
        </w:rPr>
        <w:t xml:space="preserve"> proprium et appellativum. Nomina dirivativa a quibus nominibus dirivari videntur ? Aliquando a propriis, ut vergilius vergiliacus etc.</w:t>
      </w:r>
      <w:r w:rsidR="00A70F33">
        <w:rPr>
          <w:rFonts w:ascii="Times New Roman" w:hAnsi="Times New Roman" w:cs="Times New Roman"/>
          <w:i/>
          <w:sz w:val="24"/>
          <w:szCs w:val="24"/>
        </w:rPr>
        <w:t xml:space="preserve">  </w:t>
      </w:r>
      <w:r w:rsidR="00501361">
        <w:rPr>
          <w:rFonts w:ascii="Times New Roman" w:hAnsi="Times New Roman" w:cs="Times New Roman"/>
          <w:sz w:val="24"/>
          <w:szCs w:val="24"/>
        </w:rPr>
        <w:t>Il</w:t>
      </w:r>
      <w:r w:rsidR="00A70F33">
        <w:rPr>
          <w:rFonts w:ascii="Times New Roman" w:hAnsi="Times New Roman" w:cs="Times New Roman"/>
          <w:sz w:val="24"/>
          <w:szCs w:val="24"/>
        </w:rPr>
        <w:t xml:space="preserve"> testo compare anche</w:t>
      </w:r>
      <w:r w:rsidR="006B06C8">
        <w:rPr>
          <w:rFonts w:ascii="Times New Roman" w:hAnsi="Times New Roman" w:cs="Times New Roman"/>
          <w:sz w:val="24"/>
          <w:szCs w:val="24"/>
        </w:rPr>
        <w:t xml:space="preserve"> in un altro manoscritto coevo, il</w:t>
      </w:r>
      <w:r w:rsidR="00A70F33">
        <w:rPr>
          <w:rFonts w:ascii="Times New Roman" w:hAnsi="Times New Roman" w:cs="Times New Roman"/>
          <w:sz w:val="24"/>
          <w:szCs w:val="24"/>
        </w:rPr>
        <w:t xml:space="preserve"> </w:t>
      </w:r>
      <w:r w:rsidR="00A70F33">
        <w:rPr>
          <w:rFonts w:ascii="Times New Roman" w:hAnsi="Times New Roman" w:cs="Times New Roman"/>
          <w:i/>
          <w:sz w:val="24"/>
          <w:szCs w:val="24"/>
        </w:rPr>
        <w:t xml:space="preserve">Leidensis Voss. lat. </w:t>
      </w:r>
      <w:r w:rsidR="00A70F33">
        <w:rPr>
          <w:rFonts w:ascii="Times New Roman" w:hAnsi="Times New Roman" w:cs="Times New Roman"/>
          <w:sz w:val="24"/>
          <w:szCs w:val="24"/>
        </w:rPr>
        <w:t>Q.33, ff. 66v-68v</w:t>
      </w:r>
      <w:r w:rsidR="00501361">
        <w:rPr>
          <w:rFonts w:ascii="Times New Roman" w:hAnsi="Times New Roman" w:cs="Times New Roman"/>
          <w:sz w:val="24"/>
          <w:szCs w:val="24"/>
        </w:rPr>
        <w:t xml:space="preserve"> (De Paolis 2013, p. 101)</w:t>
      </w:r>
      <w:r w:rsidR="00CC609D">
        <w:rPr>
          <w:rFonts w:ascii="Times New Roman" w:hAnsi="Times New Roman" w:cs="Times New Roman"/>
          <w:sz w:val="24"/>
          <w:szCs w:val="24"/>
        </w:rPr>
        <w:t>; s</w:t>
      </w:r>
      <w:r w:rsidR="00CC609D" w:rsidRPr="00CC609D">
        <w:rPr>
          <w:rFonts w:ascii="Times New Roman" w:hAnsi="Times New Roman" w:cs="Times New Roman"/>
          <w:sz w:val="24"/>
          <w:szCs w:val="24"/>
        </w:rPr>
        <w:t xml:space="preserve">i fa notare la lunga lista di sostantivi maschili che si riferiscono a cariche ecclesiastiche: </w:t>
      </w:r>
      <w:r w:rsidR="00CC609D" w:rsidRPr="00CC609D">
        <w:rPr>
          <w:rFonts w:ascii="Times New Roman" w:hAnsi="Times New Roman" w:cs="Times New Roman"/>
          <w:i/>
          <w:sz w:val="24"/>
          <w:szCs w:val="24"/>
        </w:rPr>
        <w:t>episcopus papa pontifex rex princeps presbyter archipresbyter diaconus archidiac subdiac acolitus monachus clericus abba sanctus angelus archang apostolicus apostolus martyr confessor minister</w:t>
      </w:r>
      <w:r w:rsidR="00CC609D" w:rsidRPr="00CC609D">
        <w:rPr>
          <w:rFonts w:ascii="Times New Roman" w:hAnsi="Times New Roman" w:cs="Times New Roman"/>
          <w:sz w:val="24"/>
          <w:szCs w:val="24"/>
        </w:rPr>
        <w:t>; per i corrispondenti sostantivi femminili, l’elenco si apre invece con la significativa coppia</w:t>
      </w:r>
      <w:r w:rsidR="00CC609D" w:rsidRPr="00CC609D">
        <w:rPr>
          <w:rFonts w:ascii="Times New Roman" w:hAnsi="Times New Roman" w:cs="Times New Roman"/>
          <w:i/>
          <w:sz w:val="24"/>
          <w:szCs w:val="24"/>
        </w:rPr>
        <w:t xml:space="preserve"> ecclesia sinagoga</w:t>
      </w:r>
      <w:r w:rsidR="00CC609D" w:rsidRPr="00CC609D">
        <w:rPr>
          <w:rFonts w:ascii="Times New Roman" w:hAnsi="Times New Roman" w:cs="Times New Roman"/>
          <w:sz w:val="24"/>
          <w:szCs w:val="24"/>
        </w:rPr>
        <w:t xml:space="preserve"> (f. 64vb).</w:t>
      </w:r>
    </w:p>
    <w:p w:rsidR="00136C0C" w:rsidRDefault="00136C0C" w:rsidP="00136C0C">
      <w:pPr>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Ma veniamo ora all’analisi </w:t>
      </w:r>
      <w:r w:rsidR="00D8771D">
        <w:rPr>
          <w:rFonts w:ascii="Times New Roman" w:hAnsi="Times New Roman" w:cs="Times New Roman"/>
          <w:sz w:val="24"/>
          <w:szCs w:val="24"/>
        </w:rPr>
        <w:t xml:space="preserve">specifica </w:t>
      </w:r>
      <w:r>
        <w:rPr>
          <w:rFonts w:ascii="Times New Roman" w:hAnsi="Times New Roman" w:cs="Times New Roman"/>
          <w:sz w:val="24"/>
          <w:szCs w:val="24"/>
        </w:rPr>
        <w:t>dei passi in cui l’ignoto</w:t>
      </w:r>
      <w:r w:rsidR="00731D26">
        <w:rPr>
          <w:rFonts w:ascii="Times New Roman" w:hAnsi="Times New Roman" w:cs="Times New Roman"/>
          <w:sz w:val="24"/>
          <w:szCs w:val="24"/>
        </w:rPr>
        <w:t xml:space="preserve"> </w:t>
      </w:r>
      <w:r w:rsidR="00731D26">
        <w:rPr>
          <w:rFonts w:ascii="Times New Roman" w:hAnsi="Times New Roman" w:cs="Times New Roman"/>
          <w:i/>
          <w:sz w:val="24"/>
          <w:szCs w:val="24"/>
        </w:rPr>
        <w:t>magister</w:t>
      </w:r>
      <w:r w:rsidR="00731D26">
        <w:rPr>
          <w:rFonts w:ascii="Times New Roman" w:hAnsi="Times New Roman" w:cs="Times New Roman"/>
          <w:sz w:val="24"/>
          <w:szCs w:val="24"/>
        </w:rPr>
        <w:t xml:space="preserve"> parla in prima persona, offrendoci sia </w:t>
      </w:r>
      <w:r>
        <w:rPr>
          <w:rFonts w:ascii="Times New Roman" w:hAnsi="Times New Roman" w:cs="Times New Roman"/>
          <w:sz w:val="24"/>
          <w:szCs w:val="24"/>
        </w:rPr>
        <w:t>un</w:t>
      </w:r>
      <w:r w:rsidR="00731D26">
        <w:rPr>
          <w:rFonts w:ascii="Times New Roman" w:hAnsi="Times New Roman" w:cs="Times New Roman"/>
          <w:sz w:val="24"/>
          <w:szCs w:val="24"/>
        </w:rPr>
        <w:t xml:space="preserve"> significativo</w:t>
      </w:r>
      <w:r>
        <w:rPr>
          <w:rFonts w:ascii="Times New Roman" w:hAnsi="Times New Roman" w:cs="Times New Roman"/>
          <w:sz w:val="24"/>
          <w:szCs w:val="24"/>
        </w:rPr>
        <w:t xml:space="preserve"> reticolo di rinvii interni</w:t>
      </w:r>
      <w:r w:rsidR="00B34ECF">
        <w:rPr>
          <w:rFonts w:ascii="Times New Roman" w:hAnsi="Times New Roman" w:cs="Times New Roman"/>
          <w:sz w:val="24"/>
          <w:szCs w:val="24"/>
        </w:rPr>
        <w:t xml:space="preserve"> che sembrano ribadire l’unitaria stesura di questi capitoli grammaticali</w:t>
      </w:r>
      <w:r>
        <w:rPr>
          <w:rFonts w:ascii="Times New Roman" w:hAnsi="Times New Roman" w:cs="Times New Roman"/>
          <w:sz w:val="24"/>
          <w:szCs w:val="24"/>
        </w:rPr>
        <w:t xml:space="preserve">, sia </w:t>
      </w:r>
      <w:r w:rsidR="00731D26">
        <w:rPr>
          <w:rFonts w:ascii="Times New Roman" w:hAnsi="Times New Roman" w:cs="Times New Roman"/>
          <w:sz w:val="24"/>
          <w:szCs w:val="24"/>
        </w:rPr>
        <w:t xml:space="preserve">una serie </w:t>
      </w:r>
      <w:r>
        <w:rPr>
          <w:rFonts w:ascii="Times New Roman" w:hAnsi="Times New Roman" w:cs="Times New Roman"/>
          <w:sz w:val="24"/>
          <w:szCs w:val="24"/>
        </w:rPr>
        <w:t>di</w:t>
      </w:r>
      <w:r w:rsidR="00B34ECF">
        <w:rPr>
          <w:rFonts w:ascii="Times New Roman" w:hAnsi="Times New Roman" w:cs="Times New Roman"/>
          <w:sz w:val="24"/>
          <w:szCs w:val="24"/>
        </w:rPr>
        <w:t xml:space="preserve"> </w:t>
      </w:r>
      <w:r>
        <w:rPr>
          <w:rFonts w:ascii="Times New Roman" w:hAnsi="Times New Roman" w:cs="Times New Roman"/>
          <w:sz w:val="24"/>
          <w:szCs w:val="24"/>
        </w:rPr>
        <w:t>b</w:t>
      </w:r>
      <w:r w:rsidR="00B34ECF">
        <w:rPr>
          <w:rFonts w:ascii="Times New Roman" w:hAnsi="Times New Roman" w:cs="Times New Roman"/>
          <w:sz w:val="24"/>
          <w:szCs w:val="24"/>
        </w:rPr>
        <w:t>r</w:t>
      </w:r>
      <w:r>
        <w:rPr>
          <w:rFonts w:ascii="Times New Roman" w:hAnsi="Times New Roman" w:cs="Times New Roman"/>
          <w:sz w:val="24"/>
          <w:szCs w:val="24"/>
        </w:rPr>
        <w:t>e</w:t>
      </w:r>
      <w:r w:rsidR="00B34ECF">
        <w:rPr>
          <w:rFonts w:ascii="Times New Roman" w:hAnsi="Times New Roman" w:cs="Times New Roman"/>
          <w:sz w:val="24"/>
          <w:szCs w:val="24"/>
        </w:rPr>
        <w:t>vi ma significative</w:t>
      </w:r>
      <w:r>
        <w:rPr>
          <w:rFonts w:ascii="Times New Roman" w:hAnsi="Times New Roman" w:cs="Times New Roman"/>
          <w:sz w:val="24"/>
          <w:szCs w:val="24"/>
        </w:rPr>
        <w:t xml:space="preserve"> annotazioni </w:t>
      </w:r>
      <w:r w:rsidR="00731D26">
        <w:rPr>
          <w:rFonts w:ascii="Times New Roman" w:hAnsi="Times New Roman" w:cs="Times New Roman"/>
          <w:sz w:val="24"/>
          <w:szCs w:val="24"/>
        </w:rPr>
        <w:t>personali,</w:t>
      </w:r>
      <w:r w:rsidR="00B85D05">
        <w:rPr>
          <w:rFonts w:ascii="Times New Roman" w:hAnsi="Times New Roman" w:cs="Times New Roman"/>
          <w:sz w:val="24"/>
          <w:szCs w:val="24"/>
        </w:rPr>
        <w:t xml:space="preserve"> non prive </w:t>
      </w:r>
      <w:r w:rsidR="000C0749">
        <w:rPr>
          <w:rFonts w:ascii="Times New Roman" w:hAnsi="Times New Roman" w:cs="Times New Roman"/>
          <w:sz w:val="24"/>
          <w:szCs w:val="24"/>
        </w:rPr>
        <w:t>nemmeno di un marcato impegn</w:t>
      </w:r>
      <w:r w:rsidR="00731D26">
        <w:rPr>
          <w:rFonts w:ascii="Times New Roman" w:hAnsi="Times New Roman" w:cs="Times New Roman"/>
          <w:sz w:val="24"/>
          <w:szCs w:val="24"/>
        </w:rPr>
        <w:t>o letterari</w:t>
      </w:r>
      <w:r w:rsidR="000C0749">
        <w:rPr>
          <w:rFonts w:ascii="Times New Roman" w:hAnsi="Times New Roman" w:cs="Times New Roman"/>
          <w:sz w:val="24"/>
          <w:szCs w:val="24"/>
        </w:rPr>
        <w:t>o</w:t>
      </w:r>
      <w:r w:rsidR="00731D26">
        <w:rPr>
          <w:rFonts w:ascii="Times New Roman" w:hAnsi="Times New Roman" w:cs="Times New Roman"/>
          <w:sz w:val="24"/>
          <w:szCs w:val="24"/>
        </w:rPr>
        <w:t xml:space="preserve">; appare </w:t>
      </w:r>
      <w:r>
        <w:rPr>
          <w:rFonts w:ascii="Times New Roman" w:hAnsi="Times New Roman" w:cs="Times New Roman"/>
          <w:sz w:val="24"/>
          <w:szCs w:val="24"/>
        </w:rPr>
        <w:t>in</w:t>
      </w:r>
      <w:r w:rsidR="00731D26">
        <w:rPr>
          <w:rFonts w:ascii="Times New Roman" w:hAnsi="Times New Roman" w:cs="Times New Roman"/>
          <w:sz w:val="24"/>
          <w:szCs w:val="24"/>
        </w:rPr>
        <w:t xml:space="preserve">fatti </w:t>
      </w:r>
      <w:r w:rsidR="00731D26" w:rsidRPr="00731D26">
        <w:rPr>
          <w:rFonts w:ascii="Times New Roman" w:hAnsi="Times New Roman" w:cs="Times New Roman"/>
          <w:sz w:val="24"/>
          <w:szCs w:val="24"/>
        </w:rPr>
        <w:t xml:space="preserve">evidente </w:t>
      </w:r>
      <w:r w:rsidR="000C0749">
        <w:rPr>
          <w:rFonts w:ascii="Times New Roman" w:hAnsi="Times New Roman" w:cs="Times New Roman"/>
          <w:sz w:val="24"/>
          <w:szCs w:val="24"/>
        </w:rPr>
        <w:t xml:space="preserve">l’ambizione </w:t>
      </w:r>
      <w:r w:rsidR="00731D26" w:rsidRPr="00731D26">
        <w:rPr>
          <w:rFonts w:ascii="Times New Roman" w:hAnsi="Times New Roman" w:cs="Times New Roman"/>
          <w:sz w:val="24"/>
          <w:szCs w:val="24"/>
        </w:rPr>
        <w:t>di raggiungere un registro stilistico elevato</w:t>
      </w:r>
      <w:r w:rsidR="000C0749">
        <w:rPr>
          <w:rFonts w:ascii="Times New Roman" w:hAnsi="Times New Roman" w:cs="Times New Roman"/>
          <w:sz w:val="24"/>
          <w:szCs w:val="24"/>
        </w:rPr>
        <w:t>, sia attraverso estese citazioni di autori classici, sia riproponendo in varia misura – come già si è detto - la topica tradizionale del genere proemiale</w:t>
      </w:r>
      <w:r>
        <w:rPr>
          <w:rFonts w:ascii="Times New Roman" w:hAnsi="Times New Roman" w:cs="Times New Roman"/>
          <w:sz w:val="24"/>
          <w:szCs w:val="24"/>
        </w:rPr>
        <w:t xml:space="preserve">. </w:t>
      </w:r>
    </w:p>
    <w:p w:rsidR="00B16255" w:rsidRPr="002F3582" w:rsidRDefault="00B34ECF" w:rsidP="00112D2D">
      <w:pPr>
        <w:ind w:firstLine="567"/>
        <w:jc w:val="both"/>
        <w:rPr>
          <w:rFonts w:ascii="Times New Roman" w:hAnsi="Times New Roman" w:cs="Times New Roman"/>
          <w:sz w:val="24"/>
          <w:szCs w:val="24"/>
        </w:rPr>
      </w:pPr>
      <w:r>
        <w:rPr>
          <w:rFonts w:ascii="Times New Roman" w:hAnsi="Times New Roman" w:cs="Times New Roman"/>
          <w:b/>
          <w:sz w:val="24"/>
          <w:szCs w:val="24"/>
        </w:rPr>
        <w:t xml:space="preserve">[1]   </w:t>
      </w:r>
      <w:r>
        <w:rPr>
          <w:rFonts w:ascii="Times New Roman" w:hAnsi="Times New Roman" w:cs="Times New Roman"/>
          <w:sz w:val="24"/>
          <w:szCs w:val="24"/>
        </w:rPr>
        <w:t>L’</w:t>
      </w:r>
      <w:r w:rsidRPr="00B34ECF">
        <w:rPr>
          <w:rFonts w:ascii="Times New Roman" w:hAnsi="Times New Roman" w:cs="Times New Roman"/>
          <w:i/>
          <w:sz w:val="24"/>
          <w:szCs w:val="24"/>
        </w:rPr>
        <w:t>incipit</w:t>
      </w:r>
      <w:r>
        <w:rPr>
          <w:rFonts w:ascii="Times New Roman" w:hAnsi="Times New Roman" w:cs="Times New Roman"/>
          <w:i/>
          <w:sz w:val="24"/>
          <w:szCs w:val="24"/>
        </w:rPr>
        <w:t xml:space="preserve"> </w:t>
      </w:r>
      <w:r>
        <w:rPr>
          <w:rFonts w:ascii="Times New Roman" w:hAnsi="Times New Roman" w:cs="Times New Roman"/>
          <w:sz w:val="24"/>
          <w:szCs w:val="24"/>
        </w:rPr>
        <w:t xml:space="preserve">del trattato sulle </w:t>
      </w:r>
      <w:r>
        <w:rPr>
          <w:rFonts w:ascii="Times New Roman" w:hAnsi="Times New Roman" w:cs="Times New Roman"/>
          <w:i/>
          <w:sz w:val="24"/>
          <w:szCs w:val="24"/>
        </w:rPr>
        <w:t>Declinationes nominum</w:t>
      </w:r>
      <w:r>
        <w:rPr>
          <w:rFonts w:ascii="Times New Roman" w:hAnsi="Times New Roman" w:cs="Times New Roman"/>
          <w:sz w:val="24"/>
          <w:szCs w:val="24"/>
        </w:rPr>
        <w:t xml:space="preserve"> presenta le cinque</w:t>
      </w:r>
      <w:r w:rsidR="00B16255">
        <w:rPr>
          <w:rFonts w:ascii="Times New Roman" w:hAnsi="Times New Roman" w:cs="Times New Roman"/>
          <w:sz w:val="24"/>
          <w:szCs w:val="24"/>
        </w:rPr>
        <w:t xml:space="preserve"> </w:t>
      </w:r>
      <w:r>
        <w:rPr>
          <w:rFonts w:ascii="Times New Roman" w:hAnsi="Times New Roman" w:cs="Times New Roman"/>
          <w:sz w:val="24"/>
          <w:szCs w:val="24"/>
        </w:rPr>
        <w:t xml:space="preserve">declinazioni latine classificandole in base alla desinenza del genitivo: la prima in </w:t>
      </w:r>
      <w:r>
        <w:rPr>
          <w:rFonts w:ascii="Times New Roman" w:hAnsi="Times New Roman" w:cs="Times New Roman"/>
          <w:i/>
          <w:sz w:val="24"/>
          <w:szCs w:val="24"/>
        </w:rPr>
        <w:t>ae dyptongon</w:t>
      </w:r>
      <w:r>
        <w:rPr>
          <w:rFonts w:ascii="Times New Roman" w:hAnsi="Times New Roman" w:cs="Times New Roman"/>
          <w:sz w:val="24"/>
          <w:szCs w:val="24"/>
        </w:rPr>
        <w:t xml:space="preserve">, la seconda </w:t>
      </w:r>
      <w:r>
        <w:rPr>
          <w:rFonts w:ascii="Times New Roman" w:hAnsi="Times New Roman" w:cs="Times New Roman"/>
          <w:i/>
          <w:sz w:val="24"/>
          <w:szCs w:val="24"/>
        </w:rPr>
        <w:t>in i producta</w:t>
      </w:r>
      <w:r>
        <w:rPr>
          <w:rFonts w:ascii="Times New Roman" w:hAnsi="Times New Roman" w:cs="Times New Roman"/>
          <w:sz w:val="24"/>
          <w:szCs w:val="24"/>
        </w:rPr>
        <w:t xml:space="preserve">, la terza </w:t>
      </w:r>
      <w:r>
        <w:rPr>
          <w:rFonts w:ascii="Times New Roman" w:hAnsi="Times New Roman" w:cs="Times New Roman"/>
          <w:i/>
          <w:sz w:val="24"/>
          <w:szCs w:val="24"/>
        </w:rPr>
        <w:t>in is correpta</w:t>
      </w:r>
      <w:r>
        <w:rPr>
          <w:rFonts w:ascii="Times New Roman" w:hAnsi="Times New Roman" w:cs="Times New Roman"/>
          <w:sz w:val="24"/>
          <w:szCs w:val="24"/>
        </w:rPr>
        <w:t xml:space="preserve">, la quarta </w:t>
      </w:r>
      <w:r>
        <w:rPr>
          <w:rFonts w:ascii="Times New Roman" w:hAnsi="Times New Roman" w:cs="Times New Roman"/>
          <w:i/>
          <w:sz w:val="24"/>
          <w:szCs w:val="24"/>
        </w:rPr>
        <w:t>in us producta</w:t>
      </w:r>
      <w:r>
        <w:rPr>
          <w:rFonts w:ascii="Times New Roman" w:hAnsi="Times New Roman" w:cs="Times New Roman"/>
          <w:sz w:val="24"/>
          <w:szCs w:val="24"/>
        </w:rPr>
        <w:t xml:space="preserve">, la quinta </w:t>
      </w:r>
      <w:r w:rsidRPr="00B34ECF">
        <w:rPr>
          <w:rFonts w:ascii="Times New Roman" w:hAnsi="Times New Roman" w:cs="Times New Roman"/>
          <w:i/>
          <w:sz w:val="24"/>
          <w:szCs w:val="24"/>
        </w:rPr>
        <w:t>in</w:t>
      </w:r>
      <w:r>
        <w:rPr>
          <w:rFonts w:ascii="Times New Roman" w:hAnsi="Times New Roman" w:cs="Times New Roman"/>
          <w:i/>
          <w:sz w:val="24"/>
          <w:szCs w:val="24"/>
        </w:rPr>
        <w:t xml:space="preserve"> ei divisa</w:t>
      </w:r>
      <w:r w:rsidR="00B16255">
        <w:rPr>
          <w:rFonts w:ascii="Times New Roman" w:hAnsi="Times New Roman" w:cs="Times New Roman"/>
          <w:sz w:val="24"/>
          <w:szCs w:val="24"/>
        </w:rPr>
        <w:t>; per ciascuna di esse si segnala inoltre la presenza o meno di vocaboli appartenenti ai vari generi (</w:t>
      </w:r>
      <w:r w:rsidR="00B16255">
        <w:rPr>
          <w:rFonts w:ascii="Times New Roman" w:hAnsi="Times New Roman" w:cs="Times New Roman"/>
          <w:i/>
          <w:sz w:val="24"/>
          <w:szCs w:val="24"/>
        </w:rPr>
        <w:t>masc., fem., commune, promiscuum</w:t>
      </w:r>
      <w:r w:rsidR="00B16255">
        <w:rPr>
          <w:rFonts w:ascii="Times New Roman" w:hAnsi="Times New Roman" w:cs="Times New Roman"/>
          <w:sz w:val="24"/>
          <w:szCs w:val="24"/>
        </w:rPr>
        <w:t xml:space="preserve">).    Prima di passare alla trattazione della prima declinazione (il nome guida è </w:t>
      </w:r>
      <w:r w:rsidR="00B16255">
        <w:rPr>
          <w:rFonts w:ascii="Times New Roman" w:hAnsi="Times New Roman" w:cs="Times New Roman"/>
          <w:i/>
          <w:sz w:val="24"/>
          <w:szCs w:val="24"/>
        </w:rPr>
        <w:t>iustitia</w:t>
      </w:r>
      <w:r w:rsidR="00B16255">
        <w:rPr>
          <w:rFonts w:ascii="Times New Roman" w:hAnsi="Times New Roman" w:cs="Times New Roman"/>
          <w:sz w:val="24"/>
          <w:szCs w:val="24"/>
        </w:rPr>
        <w:t>), appaiono le seguenti considerazioni: (f. 40 va)</w:t>
      </w:r>
      <w:r w:rsidR="004A10AC" w:rsidRPr="00032963">
        <w:rPr>
          <w:rFonts w:ascii="Times New Roman" w:hAnsi="Times New Roman" w:cs="Times New Roman"/>
          <w:sz w:val="24"/>
          <w:szCs w:val="24"/>
        </w:rPr>
        <w:t xml:space="preserve">  </w:t>
      </w:r>
      <w:r w:rsidR="004A10AC" w:rsidRPr="00B16255">
        <w:rPr>
          <w:rFonts w:ascii="Times New Roman" w:hAnsi="Times New Roman" w:cs="Times New Roman"/>
          <w:i/>
          <w:sz w:val="24"/>
          <w:szCs w:val="24"/>
        </w:rPr>
        <w:t>Haec esse vera subsequentia exempla demonstrabunt[ur] qu</w:t>
      </w:r>
      <w:r w:rsidR="00FC47D9">
        <w:rPr>
          <w:rFonts w:ascii="Times New Roman" w:hAnsi="Times New Roman" w:cs="Times New Roman"/>
          <w:i/>
          <w:sz w:val="24"/>
          <w:szCs w:val="24"/>
        </w:rPr>
        <w:t>u</w:t>
      </w:r>
      <w:r w:rsidR="004A10AC" w:rsidRPr="00B16255">
        <w:rPr>
          <w:rFonts w:ascii="Times New Roman" w:hAnsi="Times New Roman" w:cs="Times New Roman"/>
          <w:i/>
          <w:sz w:val="24"/>
          <w:szCs w:val="24"/>
        </w:rPr>
        <w:t>m his singulis usque finem opusculi multiplici varietate exsequi</w:t>
      </w:r>
      <w:r w:rsidR="004A10AC" w:rsidRPr="00B16255">
        <w:rPr>
          <w:rFonts w:ascii="Times New Roman" w:hAnsi="Times New Roman" w:cs="Times New Roman"/>
          <w:b/>
          <w:i/>
          <w:sz w:val="24"/>
          <w:szCs w:val="24"/>
        </w:rPr>
        <w:t xml:space="preserve"> </w:t>
      </w:r>
      <w:r w:rsidR="004A10AC" w:rsidRPr="00B16255">
        <w:rPr>
          <w:rFonts w:ascii="Times New Roman" w:hAnsi="Times New Roman" w:cs="Times New Roman"/>
          <w:i/>
          <w:sz w:val="24"/>
          <w:szCs w:val="24"/>
        </w:rPr>
        <w:t>aliqua proponemus, hoc vel maxime curantes ut dum qua possum brevitate cuncta publicemus.  Sed nunc dum latinas regulas persequi disponimus, ne moleste aliquis accipiat si peregrina nomina, idest greca vel etiam ebraica, interim postponamus, quae melius propriarum linguarum tractanda sunt.  Prima declinatio est ‘iustitia’; declinabitur autem</w:t>
      </w:r>
      <w:r w:rsidR="00163C33">
        <w:rPr>
          <w:rStyle w:val="Rimandonotaapidipagina"/>
          <w:rFonts w:ascii="Times New Roman" w:hAnsi="Times New Roman" w:cs="Times New Roman"/>
          <w:i/>
          <w:sz w:val="24"/>
          <w:szCs w:val="24"/>
        </w:rPr>
        <w:footnoteReference w:id="25"/>
      </w:r>
      <w:r w:rsidR="004A10AC" w:rsidRPr="00B16255">
        <w:rPr>
          <w:rFonts w:ascii="Times New Roman" w:hAnsi="Times New Roman" w:cs="Times New Roman"/>
          <w:i/>
          <w:sz w:val="24"/>
          <w:szCs w:val="24"/>
        </w:rPr>
        <w:t xml:space="preserve"> sic: haec iustitia, huius iustitiae etc.</w:t>
      </w:r>
      <w:r w:rsidR="00B16255">
        <w:rPr>
          <w:rFonts w:ascii="Times New Roman" w:hAnsi="Times New Roman" w:cs="Times New Roman"/>
          <w:i/>
          <w:sz w:val="24"/>
          <w:szCs w:val="24"/>
        </w:rPr>
        <w:t xml:space="preserve">  </w:t>
      </w:r>
      <w:r w:rsidR="00B16255">
        <w:rPr>
          <w:rFonts w:ascii="Times New Roman" w:hAnsi="Times New Roman" w:cs="Times New Roman"/>
          <w:sz w:val="24"/>
          <w:szCs w:val="24"/>
        </w:rPr>
        <w:t>Dunque,</w:t>
      </w:r>
      <w:r w:rsidR="00B16255" w:rsidRPr="00B16255">
        <w:rPr>
          <w:rFonts w:ascii="Times New Roman" w:hAnsi="Times New Roman" w:cs="Times New Roman"/>
          <w:sz w:val="24"/>
          <w:szCs w:val="24"/>
        </w:rPr>
        <w:t xml:space="preserve"> </w:t>
      </w:r>
      <w:r w:rsidR="00B16255">
        <w:rPr>
          <w:rFonts w:ascii="Times New Roman" w:hAnsi="Times New Roman" w:cs="Times New Roman"/>
          <w:sz w:val="24"/>
          <w:szCs w:val="24"/>
        </w:rPr>
        <w:t xml:space="preserve">la necessità di una robusta esemplificazione implica quasi automaticamente l’impegno a rispettare la dovuta  </w:t>
      </w:r>
      <w:r w:rsidR="00B16255">
        <w:rPr>
          <w:rFonts w:ascii="Times New Roman" w:hAnsi="Times New Roman" w:cs="Times New Roman"/>
          <w:i/>
          <w:sz w:val="24"/>
          <w:szCs w:val="24"/>
        </w:rPr>
        <w:t>brevitas</w:t>
      </w:r>
      <w:r w:rsidR="00B16255">
        <w:rPr>
          <w:rFonts w:ascii="Times New Roman" w:hAnsi="Times New Roman" w:cs="Times New Roman"/>
          <w:sz w:val="24"/>
          <w:szCs w:val="24"/>
        </w:rPr>
        <w:t xml:space="preserve">: in effetti, il desiderio di non ingenerare </w:t>
      </w:r>
      <w:r w:rsidR="00B16255">
        <w:rPr>
          <w:rFonts w:ascii="Times New Roman" w:hAnsi="Times New Roman" w:cs="Times New Roman"/>
          <w:i/>
          <w:sz w:val="24"/>
          <w:szCs w:val="24"/>
        </w:rPr>
        <w:t xml:space="preserve">fastidium legentibus </w:t>
      </w:r>
      <w:r w:rsidR="002F3582">
        <w:rPr>
          <w:rFonts w:ascii="Times New Roman" w:hAnsi="Times New Roman" w:cs="Times New Roman"/>
          <w:sz w:val="24"/>
          <w:szCs w:val="24"/>
        </w:rPr>
        <w:t xml:space="preserve">si presenta spontaneo ogni volta che gli artigrafi si trovino a riflettere sulle caratteristiche salienti dei loro manuali, fino a divenire un </w:t>
      </w:r>
      <w:r w:rsidR="002F3582">
        <w:rPr>
          <w:rFonts w:ascii="Times New Roman" w:hAnsi="Times New Roman" w:cs="Times New Roman"/>
          <w:i/>
          <w:sz w:val="24"/>
          <w:szCs w:val="24"/>
        </w:rPr>
        <w:t xml:space="preserve">topos </w:t>
      </w:r>
      <w:r w:rsidR="002F3582">
        <w:rPr>
          <w:rFonts w:ascii="Times New Roman" w:hAnsi="Times New Roman" w:cs="Times New Roman"/>
          <w:sz w:val="24"/>
          <w:szCs w:val="24"/>
        </w:rPr>
        <w:t xml:space="preserve">quasi irrinunciabile (Munzi 1994, pp. 121-123). Facendo leva sulla </w:t>
      </w:r>
      <w:r w:rsidR="002F3582">
        <w:rPr>
          <w:rFonts w:ascii="Times New Roman" w:hAnsi="Times New Roman" w:cs="Times New Roman"/>
          <w:i/>
          <w:sz w:val="24"/>
          <w:szCs w:val="24"/>
        </w:rPr>
        <w:t>brevitas</w:t>
      </w:r>
      <w:r w:rsidR="002F3582">
        <w:rPr>
          <w:rFonts w:ascii="Times New Roman" w:hAnsi="Times New Roman" w:cs="Times New Roman"/>
          <w:sz w:val="24"/>
          <w:szCs w:val="24"/>
        </w:rPr>
        <w:t xml:space="preserve">, chi scrive giustifica in questo caso il procedimento di trattare solo in un secondo tempo i nome di origine greca ed ebraica; </w:t>
      </w:r>
    </w:p>
    <w:p w:rsidR="004A10AC" w:rsidRPr="002F3582" w:rsidRDefault="002F3582" w:rsidP="00112D2D">
      <w:pPr>
        <w:ind w:firstLine="567"/>
        <w:jc w:val="both"/>
        <w:rPr>
          <w:rFonts w:ascii="Times New Roman" w:hAnsi="Times New Roman" w:cs="Times New Roman"/>
          <w:sz w:val="24"/>
          <w:szCs w:val="24"/>
        </w:rPr>
      </w:pPr>
      <w:r w:rsidRPr="00C95F49">
        <w:rPr>
          <w:rFonts w:ascii="Times New Roman" w:hAnsi="Times New Roman" w:cs="Times New Roman"/>
          <w:b/>
          <w:sz w:val="24"/>
          <w:szCs w:val="24"/>
        </w:rPr>
        <w:t>[2]</w:t>
      </w:r>
      <w:r>
        <w:rPr>
          <w:rFonts w:ascii="Times New Roman" w:hAnsi="Times New Roman" w:cs="Times New Roman"/>
          <w:b/>
          <w:sz w:val="24"/>
          <w:szCs w:val="24"/>
        </w:rPr>
        <w:t xml:space="preserve">  </w:t>
      </w:r>
      <w:r w:rsidR="00DB00ED">
        <w:rPr>
          <w:rFonts w:ascii="Times New Roman" w:hAnsi="Times New Roman" w:cs="Times New Roman"/>
          <w:sz w:val="24"/>
          <w:szCs w:val="24"/>
        </w:rPr>
        <w:t xml:space="preserve">al </w:t>
      </w:r>
      <w:r w:rsidR="00DB00ED" w:rsidRPr="00D742F2">
        <w:rPr>
          <w:rFonts w:ascii="Times New Roman" w:hAnsi="Times New Roman" w:cs="Times New Roman"/>
          <w:sz w:val="24"/>
          <w:szCs w:val="24"/>
        </w:rPr>
        <w:t xml:space="preserve">f. </w:t>
      </w:r>
      <w:r w:rsidR="00DB00ED">
        <w:rPr>
          <w:rFonts w:ascii="Times New Roman" w:hAnsi="Times New Roman" w:cs="Times New Roman"/>
          <w:sz w:val="24"/>
          <w:szCs w:val="24"/>
        </w:rPr>
        <w:t>41</w:t>
      </w:r>
      <w:r w:rsidR="00DB00ED" w:rsidRPr="00D742F2">
        <w:rPr>
          <w:rFonts w:ascii="Times New Roman" w:hAnsi="Times New Roman" w:cs="Times New Roman"/>
          <w:sz w:val="24"/>
          <w:szCs w:val="24"/>
        </w:rPr>
        <w:t>va</w:t>
      </w:r>
      <w:r w:rsidR="00DB00ED">
        <w:rPr>
          <w:rFonts w:ascii="Times New Roman" w:hAnsi="Times New Roman" w:cs="Times New Roman"/>
          <w:sz w:val="24"/>
          <w:szCs w:val="24"/>
        </w:rPr>
        <w:t>,</w:t>
      </w:r>
      <w:r w:rsidR="004A10AC">
        <w:rPr>
          <w:rFonts w:ascii="Times New Roman" w:hAnsi="Times New Roman" w:cs="Times New Roman"/>
          <w:sz w:val="24"/>
          <w:szCs w:val="24"/>
        </w:rPr>
        <w:t xml:space="preserve"> dopo aver declinato nomi del tipo </w:t>
      </w:r>
      <w:r w:rsidR="004A10AC" w:rsidRPr="00175458">
        <w:rPr>
          <w:rFonts w:ascii="Times New Roman" w:hAnsi="Times New Roman" w:cs="Times New Roman"/>
          <w:i/>
          <w:sz w:val="24"/>
          <w:szCs w:val="24"/>
        </w:rPr>
        <w:t>advena</w:t>
      </w:r>
      <w:r w:rsidR="004A10AC">
        <w:rPr>
          <w:rFonts w:ascii="Times New Roman" w:hAnsi="Times New Roman" w:cs="Times New Roman"/>
          <w:sz w:val="24"/>
          <w:szCs w:val="24"/>
        </w:rPr>
        <w:t xml:space="preserve">, </w:t>
      </w:r>
      <w:r w:rsidR="004A10AC" w:rsidRPr="00175458">
        <w:rPr>
          <w:rFonts w:ascii="Times New Roman" w:hAnsi="Times New Roman" w:cs="Times New Roman"/>
          <w:i/>
          <w:sz w:val="24"/>
          <w:szCs w:val="24"/>
        </w:rPr>
        <w:t>alienigena</w:t>
      </w:r>
      <w:r w:rsidR="004A10AC">
        <w:rPr>
          <w:rFonts w:ascii="Times New Roman" w:hAnsi="Times New Roman" w:cs="Times New Roman"/>
          <w:sz w:val="24"/>
          <w:szCs w:val="24"/>
        </w:rPr>
        <w:t xml:space="preserve">, si aggiunge: </w:t>
      </w:r>
      <w:r w:rsidR="00175458" w:rsidRPr="00175458">
        <w:rPr>
          <w:rFonts w:ascii="Times New Roman" w:hAnsi="Times New Roman" w:cs="Times New Roman"/>
          <w:i/>
          <w:sz w:val="24"/>
          <w:szCs w:val="24"/>
        </w:rPr>
        <w:t>q</w:t>
      </w:r>
      <w:r w:rsidR="004A10AC" w:rsidRPr="00175458">
        <w:rPr>
          <w:rFonts w:ascii="Times New Roman" w:hAnsi="Times New Roman" w:cs="Times New Roman"/>
          <w:i/>
          <w:sz w:val="24"/>
          <w:szCs w:val="24"/>
        </w:rPr>
        <w:t>uidam ‘haec bargena’</w:t>
      </w:r>
      <w:r w:rsidR="009C5434" w:rsidRPr="009C5434">
        <w:rPr>
          <w:rStyle w:val="Rimandonotaapidipagina"/>
          <w:rFonts w:ascii="Times New Roman" w:hAnsi="Times New Roman" w:cs="Times New Roman"/>
          <w:sz w:val="24"/>
          <w:szCs w:val="24"/>
        </w:rPr>
        <w:footnoteReference w:id="26"/>
      </w:r>
      <w:r w:rsidR="004A10AC" w:rsidRPr="00175458">
        <w:rPr>
          <w:rFonts w:ascii="Times New Roman" w:hAnsi="Times New Roman" w:cs="Times New Roman"/>
          <w:i/>
          <w:sz w:val="24"/>
          <w:szCs w:val="24"/>
        </w:rPr>
        <w:t xml:space="preserve"> et cetera, et ne</w:t>
      </w:r>
      <w:r w:rsidR="00D8771D">
        <w:rPr>
          <w:rFonts w:ascii="Times New Roman" w:hAnsi="Times New Roman" w:cs="Times New Roman"/>
          <w:i/>
          <w:sz w:val="24"/>
          <w:szCs w:val="24"/>
        </w:rPr>
        <w:t>utrum genus non adscribunt: quod,</w:t>
      </w:r>
      <w:r w:rsidR="004A10AC" w:rsidRPr="00175458">
        <w:rPr>
          <w:rFonts w:ascii="Times New Roman" w:hAnsi="Times New Roman" w:cs="Times New Roman"/>
          <w:i/>
          <w:sz w:val="24"/>
          <w:szCs w:val="24"/>
        </w:rPr>
        <w:t xml:space="preserve"> si proferunt exempla, non recuso.</w:t>
      </w:r>
      <w:r>
        <w:rPr>
          <w:rFonts w:ascii="Times New Roman" w:hAnsi="Times New Roman" w:cs="Times New Roman"/>
          <w:sz w:val="24"/>
          <w:szCs w:val="24"/>
        </w:rPr>
        <w:t xml:space="preserve">  Si tratta di una ulteriore declinazione del </w:t>
      </w:r>
      <w:r w:rsidRPr="00C95F49">
        <w:rPr>
          <w:rFonts w:ascii="Times New Roman" w:hAnsi="Times New Roman" w:cs="Times New Roman"/>
          <w:i/>
          <w:sz w:val="24"/>
          <w:szCs w:val="24"/>
        </w:rPr>
        <w:t>topos</w:t>
      </w:r>
      <w:r>
        <w:rPr>
          <w:rFonts w:ascii="Times New Roman" w:hAnsi="Times New Roman" w:cs="Times New Roman"/>
          <w:sz w:val="24"/>
          <w:szCs w:val="24"/>
        </w:rPr>
        <w:t xml:space="preserve"> della </w:t>
      </w:r>
      <w:r>
        <w:rPr>
          <w:rFonts w:ascii="Times New Roman" w:hAnsi="Times New Roman" w:cs="Times New Roman"/>
          <w:i/>
          <w:sz w:val="24"/>
          <w:szCs w:val="24"/>
        </w:rPr>
        <w:t>professio modestiae</w:t>
      </w:r>
      <w:r>
        <w:rPr>
          <w:rFonts w:ascii="Times New Roman" w:hAnsi="Times New Roman" w:cs="Times New Roman"/>
          <w:sz w:val="24"/>
          <w:szCs w:val="24"/>
        </w:rPr>
        <w:t>, ma psicologi</w:t>
      </w:r>
      <w:r w:rsidR="00670DBF">
        <w:rPr>
          <w:rFonts w:ascii="Times New Roman" w:hAnsi="Times New Roman" w:cs="Times New Roman"/>
          <w:sz w:val="24"/>
          <w:szCs w:val="24"/>
        </w:rPr>
        <w:t xml:space="preserve">camente questo atteggiamento </w:t>
      </w:r>
      <w:r w:rsidR="009B17F0">
        <w:rPr>
          <w:rFonts w:ascii="Times New Roman" w:hAnsi="Times New Roman" w:cs="Times New Roman"/>
          <w:sz w:val="24"/>
          <w:szCs w:val="24"/>
        </w:rPr>
        <w:t>umile</w:t>
      </w:r>
      <w:r w:rsidR="009C0649">
        <w:rPr>
          <w:rFonts w:ascii="Times New Roman" w:hAnsi="Times New Roman" w:cs="Times New Roman"/>
          <w:sz w:val="24"/>
          <w:szCs w:val="24"/>
        </w:rPr>
        <w:t>,</w:t>
      </w:r>
      <w:r w:rsidR="00112D2D">
        <w:rPr>
          <w:rFonts w:ascii="Times New Roman" w:hAnsi="Times New Roman" w:cs="Times New Roman"/>
          <w:sz w:val="24"/>
          <w:szCs w:val="24"/>
        </w:rPr>
        <w:t xml:space="preserve"> poco</w:t>
      </w:r>
      <w:r w:rsidR="00112D2D" w:rsidRPr="00112D2D">
        <w:rPr>
          <w:rFonts w:ascii="Times New Roman" w:hAnsi="Times New Roman" w:cs="Times New Roman"/>
          <w:sz w:val="24"/>
          <w:szCs w:val="24"/>
        </w:rPr>
        <w:t xml:space="preserve"> </w:t>
      </w:r>
      <w:r w:rsidR="00112D2D">
        <w:rPr>
          <w:rFonts w:ascii="Times New Roman" w:hAnsi="Times New Roman" w:cs="Times New Roman"/>
          <w:sz w:val="24"/>
          <w:szCs w:val="24"/>
        </w:rPr>
        <w:t>dogmatico e</w:t>
      </w:r>
      <w:r w:rsidR="009C0649">
        <w:rPr>
          <w:rFonts w:ascii="Times New Roman" w:hAnsi="Times New Roman" w:cs="Times New Roman"/>
          <w:sz w:val="24"/>
          <w:szCs w:val="24"/>
        </w:rPr>
        <w:t xml:space="preserve"> aperto a</w:t>
      </w:r>
      <w:r w:rsidR="00112D2D">
        <w:rPr>
          <w:rFonts w:ascii="Times New Roman" w:hAnsi="Times New Roman" w:cs="Times New Roman"/>
          <w:sz w:val="24"/>
          <w:szCs w:val="24"/>
        </w:rPr>
        <w:t>gli</w:t>
      </w:r>
      <w:r w:rsidR="009C0649">
        <w:rPr>
          <w:rFonts w:ascii="Times New Roman" w:hAnsi="Times New Roman" w:cs="Times New Roman"/>
          <w:sz w:val="24"/>
          <w:szCs w:val="24"/>
        </w:rPr>
        <w:t xml:space="preserve"> apporti di</w:t>
      </w:r>
      <w:r w:rsidR="00112D2D">
        <w:rPr>
          <w:rFonts w:ascii="Times New Roman" w:hAnsi="Times New Roman" w:cs="Times New Roman"/>
          <w:sz w:val="24"/>
          <w:szCs w:val="24"/>
        </w:rPr>
        <w:t xml:space="preserve"> altr</w:t>
      </w:r>
      <w:r w:rsidR="009C0649">
        <w:rPr>
          <w:rFonts w:ascii="Times New Roman" w:hAnsi="Times New Roman" w:cs="Times New Roman"/>
          <w:sz w:val="24"/>
          <w:szCs w:val="24"/>
        </w:rPr>
        <w:t>i</w:t>
      </w:r>
      <w:r w:rsidR="00112D2D">
        <w:rPr>
          <w:rFonts w:ascii="Times New Roman" w:hAnsi="Times New Roman" w:cs="Times New Roman"/>
          <w:sz w:val="24"/>
          <w:szCs w:val="24"/>
        </w:rPr>
        <w:t xml:space="preserve"> maestri</w:t>
      </w:r>
      <w:r w:rsidR="009B17F0">
        <w:rPr>
          <w:rFonts w:ascii="Times New Roman" w:hAnsi="Times New Roman" w:cs="Times New Roman"/>
          <w:sz w:val="24"/>
          <w:szCs w:val="24"/>
        </w:rPr>
        <w:t xml:space="preserve"> </w:t>
      </w:r>
      <w:r w:rsidR="009C0649">
        <w:rPr>
          <w:rFonts w:ascii="Times New Roman" w:hAnsi="Times New Roman" w:cs="Times New Roman"/>
          <w:sz w:val="24"/>
          <w:szCs w:val="24"/>
        </w:rPr>
        <w:t>–</w:t>
      </w:r>
      <w:r w:rsidR="009B17F0">
        <w:rPr>
          <w:rFonts w:ascii="Times New Roman" w:hAnsi="Times New Roman" w:cs="Times New Roman"/>
          <w:sz w:val="24"/>
          <w:szCs w:val="24"/>
        </w:rPr>
        <w:t xml:space="preserve"> </w:t>
      </w:r>
      <w:r w:rsidR="009C0649">
        <w:rPr>
          <w:rFonts w:ascii="Times New Roman" w:hAnsi="Times New Roman" w:cs="Times New Roman"/>
          <w:sz w:val="24"/>
          <w:szCs w:val="24"/>
        </w:rPr>
        <w:t>del tutto infrequent</w:t>
      </w:r>
      <w:r w:rsidR="009B17F0">
        <w:rPr>
          <w:rFonts w:ascii="Times New Roman" w:hAnsi="Times New Roman" w:cs="Times New Roman"/>
          <w:sz w:val="24"/>
          <w:szCs w:val="24"/>
        </w:rPr>
        <w:t>e in epoche precedenti</w:t>
      </w:r>
      <w:r w:rsidR="009B17F0">
        <w:rPr>
          <w:rStyle w:val="Rimandonotaapidipagina"/>
          <w:rFonts w:ascii="Times New Roman" w:hAnsi="Times New Roman" w:cs="Times New Roman"/>
          <w:sz w:val="24"/>
          <w:szCs w:val="24"/>
        </w:rPr>
        <w:footnoteReference w:id="27"/>
      </w:r>
      <w:r w:rsidR="009C0649">
        <w:rPr>
          <w:rFonts w:ascii="Times New Roman" w:hAnsi="Times New Roman" w:cs="Times New Roman"/>
          <w:sz w:val="24"/>
          <w:szCs w:val="24"/>
        </w:rPr>
        <w:t xml:space="preserve"> -</w:t>
      </w:r>
      <w:r w:rsidR="009B17F0">
        <w:rPr>
          <w:rFonts w:ascii="Times New Roman" w:hAnsi="Times New Roman" w:cs="Times New Roman"/>
          <w:sz w:val="24"/>
          <w:szCs w:val="24"/>
        </w:rPr>
        <w:t xml:space="preserve"> sembra ricondurre sia al</w:t>
      </w:r>
      <w:r w:rsidR="00175458">
        <w:rPr>
          <w:rFonts w:ascii="Times New Roman" w:hAnsi="Times New Roman" w:cs="Times New Roman"/>
          <w:sz w:val="24"/>
          <w:szCs w:val="24"/>
        </w:rPr>
        <w:t>la giovane età del compilatore</w:t>
      </w:r>
      <w:r w:rsidR="009C0649">
        <w:rPr>
          <w:rFonts w:ascii="Times New Roman" w:hAnsi="Times New Roman" w:cs="Times New Roman"/>
          <w:sz w:val="24"/>
          <w:szCs w:val="24"/>
        </w:rPr>
        <w:t>, come vedremo</w:t>
      </w:r>
      <w:r w:rsidR="00175458">
        <w:rPr>
          <w:rFonts w:ascii="Times New Roman" w:hAnsi="Times New Roman" w:cs="Times New Roman"/>
          <w:sz w:val="24"/>
          <w:szCs w:val="24"/>
        </w:rPr>
        <w:t xml:space="preserve"> </w:t>
      </w:r>
      <w:r w:rsidR="009C0649">
        <w:rPr>
          <w:rFonts w:ascii="Times New Roman" w:hAnsi="Times New Roman" w:cs="Times New Roman"/>
          <w:i/>
          <w:sz w:val="24"/>
          <w:szCs w:val="24"/>
        </w:rPr>
        <w:t>infra</w:t>
      </w:r>
      <w:r w:rsidR="00175458">
        <w:rPr>
          <w:rFonts w:ascii="Times New Roman" w:hAnsi="Times New Roman" w:cs="Times New Roman"/>
          <w:sz w:val="24"/>
          <w:szCs w:val="24"/>
        </w:rPr>
        <w:t xml:space="preserve"> </w:t>
      </w:r>
      <w:r w:rsidR="00175458" w:rsidRPr="00DB00ED">
        <w:rPr>
          <w:rFonts w:ascii="Times New Roman" w:hAnsi="Times New Roman" w:cs="Times New Roman"/>
          <w:b/>
          <w:sz w:val="24"/>
          <w:szCs w:val="24"/>
        </w:rPr>
        <w:t>[5]</w:t>
      </w:r>
      <w:r w:rsidR="00175458" w:rsidRPr="00175458">
        <w:rPr>
          <w:rFonts w:ascii="Times New Roman" w:hAnsi="Times New Roman" w:cs="Times New Roman"/>
          <w:sz w:val="24"/>
          <w:szCs w:val="24"/>
        </w:rPr>
        <w:t>,</w:t>
      </w:r>
      <w:r w:rsidR="00175458">
        <w:rPr>
          <w:rFonts w:ascii="Times New Roman" w:hAnsi="Times New Roman" w:cs="Times New Roman"/>
          <w:sz w:val="24"/>
          <w:szCs w:val="24"/>
        </w:rPr>
        <w:t xml:space="preserve"> sia alla mancanza di certezze propria di un universo scolastico che sta sperimentando una radicale rifondazione</w:t>
      </w:r>
      <w:r w:rsidR="00E90AEA">
        <w:rPr>
          <w:rStyle w:val="Rimandonotaapidipagina"/>
          <w:rFonts w:ascii="Times New Roman" w:hAnsi="Times New Roman" w:cs="Times New Roman"/>
          <w:sz w:val="24"/>
          <w:szCs w:val="24"/>
        </w:rPr>
        <w:footnoteReference w:id="28"/>
      </w:r>
      <w:r w:rsidR="00175458">
        <w:rPr>
          <w:rFonts w:ascii="Times New Roman" w:hAnsi="Times New Roman" w:cs="Times New Roman"/>
          <w:sz w:val="24"/>
          <w:szCs w:val="24"/>
        </w:rPr>
        <w:t>;</w:t>
      </w:r>
      <w:r w:rsidR="00175458">
        <w:rPr>
          <w:rFonts w:ascii="Times New Roman" w:hAnsi="Times New Roman" w:cs="Times New Roman"/>
          <w:b/>
          <w:sz w:val="24"/>
          <w:szCs w:val="24"/>
        </w:rPr>
        <w:t xml:space="preserve">   </w:t>
      </w:r>
      <w:r w:rsidR="00175458">
        <w:rPr>
          <w:rFonts w:ascii="Times New Roman" w:hAnsi="Times New Roman" w:cs="Times New Roman"/>
          <w:sz w:val="24"/>
          <w:szCs w:val="24"/>
        </w:rPr>
        <w:t xml:space="preserve"> </w:t>
      </w:r>
    </w:p>
    <w:p w:rsidR="004A10AC" w:rsidRDefault="002F3582" w:rsidP="00112D2D">
      <w:pPr>
        <w:ind w:firstLine="567"/>
        <w:jc w:val="both"/>
        <w:rPr>
          <w:rFonts w:ascii="Times New Roman" w:hAnsi="Times New Roman" w:cs="Times New Roman"/>
          <w:b/>
          <w:sz w:val="24"/>
          <w:szCs w:val="24"/>
        </w:rPr>
      </w:pPr>
      <w:r w:rsidRPr="00C95F49">
        <w:rPr>
          <w:rFonts w:ascii="Times New Roman" w:hAnsi="Times New Roman" w:cs="Times New Roman"/>
          <w:b/>
          <w:sz w:val="24"/>
          <w:szCs w:val="24"/>
        </w:rPr>
        <w:lastRenderedPageBreak/>
        <w:t>[</w:t>
      </w:r>
      <w:r w:rsidR="00175458" w:rsidRPr="00C95F49">
        <w:rPr>
          <w:rFonts w:ascii="Times New Roman" w:hAnsi="Times New Roman" w:cs="Times New Roman"/>
          <w:b/>
          <w:sz w:val="24"/>
          <w:szCs w:val="24"/>
        </w:rPr>
        <w:t>3</w:t>
      </w:r>
      <w:r w:rsidRPr="00C95F49">
        <w:rPr>
          <w:rFonts w:ascii="Times New Roman" w:hAnsi="Times New Roman" w:cs="Times New Roman"/>
          <w:b/>
          <w:sz w:val="24"/>
          <w:szCs w:val="24"/>
        </w:rPr>
        <w:t>]</w:t>
      </w:r>
      <w:r>
        <w:rPr>
          <w:rFonts w:ascii="Times New Roman" w:hAnsi="Times New Roman" w:cs="Times New Roman"/>
          <w:b/>
          <w:sz w:val="24"/>
          <w:szCs w:val="24"/>
        </w:rPr>
        <w:t xml:space="preserve">   </w:t>
      </w:r>
      <w:r w:rsidR="004A10AC" w:rsidRPr="005A1612">
        <w:rPr>
          <w:rFonts w:ascii="Times New Roman" w:hAnsi="Times New Roman" w:cs="Times New Roman"/>
          <w:sz w:val="24"/>
          <w:szCs w:val="24"/>
        </w:rPr>
        <w:t>f. 43va</w:t>
      </w:r>
      <w:r w:rsidR="00233725">
        <w:rPr>
          <w:rFonts w:ascii="Times New Roman" w:hAnsi="Times New Roman" w:cs="Times New Roman"/>
          <w:sz w:val="24"/>
          <w:szCs w:val="24"/>
        </w:rPr>
        <w:t>:</w:t>
      </w:r>
      <w:r w:rsidR="004A10AC">
        <w:rPr>
          <w:rFonts w:ascii="Times New Roman" w:hAnsi="Times New Roman" w:cs="Times New Roman"/>
          <w:sz w:val="24"/>
          <w:szCs w:val="24"/>
        </w:rPr>
        <w:t xml:space="preserve">  </w:t>
      </w:r>
      <w:r w:rsidR="004A10AC" w:rsidRPr="009C0649">
        <w:rPr>
          <w:rFonts w:ascii="Times New Roman" w:hAnsi="Times New Roman" w:cs="Times New Roman"/>
          <w:i/>
          <w:sz w:val="24"/>
          <w:szCs w:val="24"/>
        </w:rPr>
        <w:t>Femininum et neutrum primae declinationis in –er syllabam terminatum non inveni.</w:t>
      </w:r>
      <w:r w:rsidR="00C95F49">
        <w:rPr>
          <w:rFonts w:ascii="Times New Roman" w:hAnsi="Times New Roman" w:cs="Times New Roman"/>
          <w:sz w:val="24"/>
          <w:szCs w:val="24"/>
        </w:rPr>
        <w:t xml:space="preserve">   </w:t>
      </w:r>
      <w:r w:rsidR="009C0649">
        <w:rPr>
          <w:rFonts w:ascii="Times New Roman" w:hAnsi="Times New Roman" w:cs="Times New Roman"/>
          <w:sz w:val="24"/>
          <w:szCs w:val="24"/>
        </w:rPr>
        <w:t>Anche in questo caso, l’ignoto artigrafo non esclude recisamente l’esistenza di certe categorie di nomi</w:t>
      </w:r>
      <w:r w:rsidR="009331F3">
        <w:rPr>
          <w:rStyle w:val="Rimandonotaapidipagina"/>
          <w:rFonts w:ascii="Times New Roman" w:hAnsi="Times New Roman" w:cs="Times New Roman"/>
          <w:sz w:val="24"/>
          <w:szCs w:val="24"/>
        </w:rPr>
        <w:footnoteReference w:id="29"/>
      </w:r>
      <w:r w:rsidR="00233725">
        <w:rPr>
          <w:rFonts w:ascii="Times New Roman" w:hAnsi="Times New Roman" w:cs="Times New Roman"/>
          <w:sz w:val="24"/>
          <w:szCs w:val="24"/>
        </w:rPr>
        <w:t>,</w:t>
      </w:r>
      <w:r w:rsidR="009331F3">
        <w:rPr>
          <w:rFonts w:ascii="Times New Roman" w:hAnsi="Times New Roman" w:cs="Times New Roman"/>
          <w:sz w:val="24"/>
          <w:szCs w:val="24"/>
        </w:rPr>
        <w:t xml:space="preserve"> ma più cautamente si limita ad affermare di non averne trovato attestazione</w:t>
      </w:r>
      <w:r w:rsidR="009C0649">
        <w:rPr>
          <w:rFonts w:ascii="Times New Roman" w:hAnsi="Times New Roman" w:cs="Times New Roman"/>
          <w:sz w:val="24"/>
          <w:szCs w:val="24"/>
        </w:rPr>
        <w:t>;</w:t>
      </w:r>
    </w:p>
    <w:p w:rsidR="004A10AC" w:rsidRPr="001C77F2" w:rsidRDefault="002F3582" w:rsidP="00112D2D">
      <w:pPr>
        <w:ind w:firstLine="567"/>
        <w:jc w:val="both"/>
        <w:rPr>
          <w:rFonts w:ascii="Times New Roman" w:hAnsi="Times New Roman" w:cs="Times New Roman"/>
          <w:sz w:val="24"/>
          <w:szCs w:val="24"/>
        </w:rPr>
      </w:pPr>
      <w:r w:rsidRPr="00C95F49">
        <w:rPr>
          <w:rFonts w:ascii="Times New Roman" w:hAnsi="Times New Roman" w:cs="Times New Roman"/>
          <w:b/>
          <w:sz w:val="24"/>
          <w:szCs w:val="24"/>
        </w:rPr>
        <w:t>[</w:t>
      </w:r>
      <w:r w:rsidR="00175458" w:rsidRPr="00C95F49">
        <w:rPr>
          <w:rFonts w:ascii="Times New Roman" w:hAnsi="Times New Roman" w:cs="Times New Roman"/>
          <w:b/>
          <w:sz w:val="24"/>
          <w:szCs w:val="24"/>
        </w:rPr>
        <w:t>4</w:t>
      </w:r>
      <w:r w:rsidRPr="00C95F49">
        <w:rPr>
          <w:rFonts w:ascii="Times New Roman" w:hAnsi="Times New Roman" w:cs="Times New Roman"/>
          <w:b/>
          <w:sz w:val="24"/>
          <w:szCs w:val="24"/>
        </w:rPr>
        <w:t>]</w:t>
      </w:r>
      <w:r>
        <w:rPr>
          <w:rFonts w:ascii="Times New Roman" w:hAnsi="Times New Roman" w:cs="Times New Roman"/>
          <w:b/>
          <w:sz w:val="24"/>
          <w:szCs w:val="24"/>
        </w:rPr>
        <w:t xml:space="preserve">   </w:t>
      </w:r>
      <w:r w:rsidR="004A10AC" w:rsidRPr="005A1612">
        <w:rPr>
          <w:rFonts w:ascii="Times New Roman" w:hAnsi="Times New Roman" w:cs="Times New Roman"/>
          <w:sz w:val="24"/>
          <w:szCs w:val="24"/>
        </w:rPr>
        <w:t>f. 43vb</w:t>
      </w:r>
      <w:r w:rsidR="00233725">
        <w:rPr>
          <w:rFonts w:ascii="Times New Roman" w:hAnsi="Times New Roman" w:cs="Times New Roman"/>
          <w:sz w:val="24"/>
          <w:szCs w:val="24"/>
        </w:rPr>
        <w:t>:</w:t>
      </w:r>
      <w:r w:rsidR="004A10AC" w:rsidRPr="00715536">
        <w:rPr>
          <w:rFonts w:ascii="Times New Roman" w:hAnsi="Times New Roman" w:cs="Times New Roman"/>
          <w:sz w:val="24"/>
          <w:szCs w:val="24"/>
        </w:rPr>
        <w:t xml:space="preserve">  </w:t>
      </w:r>
      <w:r w:rsidR="004A10AC" w:rsidRPr="00D5234E">
        <w:rPr>
          <w:rFonts w:ascii="Times New Roman" w:hAnsi="Times New Roman" w:cs="Times New Roman"/>
          <w:i/>
          <w:sz w:val="24"/>
          <w:szCs w:val="24"/>
        </w:rPr>
        <w:t>verum de secunda declinatione haec dicta sufficiant. in quibus regulis si quid a nobis praetermissum aliquis invenerit, libenter accipimus.</w:t>
      </w:r>
      <w:r w:rsidR="00D5234E">
        <w:rPr>
          <w:rFonts w:ascii="Times New Roman" w:hAnsi="Times New Roman" w:cs="Times New Roman"/>
          <w:i/>
          <w:sz w:val="24"/>
          <w:szCs w:val="24"/>
        </w:rPr>
        <w:t xml:space="preserve"> </w:t>
      </w:r>
      <w:r w:rsidR="00A21902">
        <w:rPr>
          <w:rFonts w:ascii="Times New Roman" w:hAnsi="Times New Roman" w:cs="Times New Roman"/>
          <w:sz w:val="24"/>
          <w:szCs w:val="24"/>
        </w:rPr>
        <w:t>La trattazione della seconda declinazione s</w:t>
      </w:r>
      <w:r w:rsidR="00065C2F">
        <w:rPr>
          <w:rFonts w:ascii="Times New Roman" w:hAnsi="Times New Roman" w:cs="Times New Roman"/>
          <w:sz w:val="24"/>
          <w:szCs w:val="24"/>
        </w:rPr>
        <w:t xml:space="preserve">i conclude con un breve quanto </w:t>
      </w:r>
      <w:r w:rsidR="00A21902">
        <w:rPr>
          <w:rFonts w:ascii="Times New Roman" w:hAnsi="Times New Roman" w:cs="Times New Roman"/>
          <w:sz w:val="24"/>
          <w:szCs w:val="24"/>
        </w:rPr>
        <w:t>c</w:t>
      </w:r>
      <w:r w:rsidR="00065C2F">
        <w:rPr>
          <w:rFonts w:ascii="Times New Roman" w:hAnsi="Times New Roman" w:cs="Times New Roman"/>
          <w:sz w:val="24"/>
          <w:szCs w:val="24"/>
        </w:rPr>
        <w:t>a</w:t>
      </w:r>
      <w:r w:rsidR="00A21902">
        <w:rPr>
          <w:rFonts w:ascii="Times New Roman" w:hAnsi="Times New Roman" w:cs="Times New Roman"/>
          <w:sz w:val="24"/>
          <w:szCs w:val="24"/>
        </w:rPr>
        <w:t>nonico accenno</w:t>
      </w:r>
      <w:r w:rsidR="00065C2F">
        <w:rPr>
          <w:rFonts w:ascii="Times New Roman" w:hAnsi="Times New Roman" w:cs="Times New Roman"/>
          <w:sz w:val="24"/>
          <w:szCs w:val="24"/>
        </w:rPr>
        <w:t xml:space="preserve"> alla possibilità che nuovi argomenti possano essere aggiunti da studiosi più agguerriti</w:t>
      </w:r>
      <w:r w:rsidR="00065C2F">
        <w:rPr>
          <w:rStyle w:val="Rimandonotaapidipagina"/>
          <w:rFonts w:ascii="Times New Roman" w:hAnsi="Times New Roman" w:cs="Times New Roman"/>
          <w:sz w:val="24"/>
          <w:szCs w:val="24"/>
        </w:rPr>
        <w:footnoteReference w:id="30"/>
      </w:r>
      <w:r w:rsidR="00D5234E">
        <w:rPr>
          <w:rFonts w:ascii="Times New Roman" w:hAnsi="Times New Roman" w:cs="Times New Roman"/>
          <w:sz w:val="24"/>
          <w:szCs w:val="24"/>
        </w:rPr>
        <w:t xml:space="preserve">Ancora nell’ambito della </w:t>
      </w:r>
      <w:r w:rsidR="00D5234E">
        <w:rPr>
          <w:rFonts w:ascii="Times New Roman" w:hAnsi="Times New Roman" w:cs="Times New Roman"/>
          <w:i/>
          <w:sz w:val="24"/>
          <w:szCs w:val="24"/>
        </w:rPr>
        <w:t xml:space="preserve">professio modestiae </w:t>
      </w:r>
      <w:r w:rsidR="00D5234E">
        <w:rPr>
          <w:rFonts w:ascii="Times New Roman" w:hAnsi="Times New Roman" w:cs="Times New Roman"/>
          <w:sz w:val="24"/>
          <w:szCs w:val="24"/>
        </w:rPr>
        <w:t>ricade la disponibilità dell’artigrafo a correggere e</w:t>
      </w:r>
      <w:r w:rsidR="00620B4D">
        <w:rPr>
          <w:rFonts w:ascii="Times New Roman" w:hAnsi="Times New Roman" w:cs="Times New Roman"/>
          <w:sz w:val="24"/>
          <w:szCs w:val="24"/>
        </w:rPr>
        <w:t xml:space="preserve"> mo</w:t>
      </w:r>
      <w:r w:rsidR="00D5234E">
        <w:rPr>
          <w:rFonts w:ascii="Times New Roman" w:hAnsi="Times New Roman" w:cs="Times New Roman"/>
          <w:sz w:val="24"/>
          <w:szCs w:val="24"/>
        </w:rPr>
        <w:t>d</w:t>
      </w:r>
      <w:r w:rsidR="00620B4D">
        <w:rPr>
          <w:rFonts w:ascii="Times New Roman" w:hAnsi="Times New Roman" w:cs="Times New Roman"/>
          <w:sz w:val="24"/>
          <w:szCs w:val="24"/>
        </w:rPr>
        <w:t>ific</w:t>
      </w:r>
      <w:r w:rsidR="00D5234E">
        <w:rPr>
          <w:rFonts w:ascii="Times New Roman" w:hAnsi="Times New Roman" w:cs="Times New Roman"/>
          <w:sz w:val="24"/>
          <w:szCs w:val="24"/>
        </w:rPr>
        <w:t xml:space="preserve">are l’opera grazie alla collaborazione degli </w:t>
      </w:r>
      <w:r w:rsidR="00D5234E" w:rsidRPr="00C5126B">
        <w:rPr>
          <w:rFonts w:ascii="Times New Roman" w:hAnsi="Times New Roman" w:cs="Times New Roman"/>
          <w:i/>
          <w:sz w:val="24"/>
          <w:szCs w:val="24"/>
        </w:rPr>
        <w:t>eruditiores</w:t>
      </w:r>
      <w:r w:rsidR="00620B4D">
        <w:rPr>
          <w:rFonts w:ascii="Times New Roman" w:hAnsi="Times New Roman" w:cs="Times New Roman"/>
          <w:sz w:val="24"/>
          <w:szCs w:val="24"/>
        </w:rPr>
        <w:t xml:space="preserve">. Che si debba accettare </w:t>
      </w:r>
      <w:r w:rsidR="00A442F4">
        <w:rPr>
          <w:rFonts w:ascii="Times New Roman" w:hAnsi="Times New Roman" w:cs="Times New Roman"/>
          <w:sz w:val="24"/>
          <w:szCs w:val="24"/>
        </w:rPr>
        <w:t xml:space="preserve">in ogni </w:t>
      </w:r>
      <w:r w:rsidR="00620B4D">
        <w:rPr>
          <w:rFonts w:ascii="Times New Roman" w:hAnsi="Times New Roman" w:cs="Times New Roman"/>
          <w:sz w:val="24"/>
          <w:szCs w:val="24"/>
        </w:rPr>
        <w:t>c</w:t>
      </w:r>
      <w:r w:rsidR="00A442F4">
        <w:rPr>
          <w:rFonts w:ascii="Times New Roman" w:hAnsi="Times New Roman" w:cs="Times New Roman"/>
          <w:sz w:val="24"/>
          <w:szCs w:val="24"/>
        </w:rPr>
        <w:t>as</w:t>
      </w:r>
      <w:r w:rsidR="00620B4D">
        <w:rPr>
          <w:rFonts w:ascii="Times New Roman" w:hAnsi="Times New Roman" w:cs="Times New Roman"/>
          <w:sz w:val="24"/>
          <w:szCs w:val="24"/>
        </w:rPr>
        <w:t xml:space="preserve">o l’altrui </w:t>
      </w:r>
      <w:r w:rsidR="00620B4D">
        <w:rPr>
          <w:rFonts w:ascii="Times New Roman" w:hAnsi="Times New Roman" w:cs="Times New Roman"/>
          <w:i/>
          <w:sz w:val="24"/>
          <w:szCs w:val="24"/>
        </w:rPr>
        <w:t>emendatio</w:t>
      </w:r>
      <w:r w:rsidR="00620B4D" w:rsidRPr="00620B4D">
        <w:rPr>
          <w:rFonts w:ascii="Times New Roman" w:hAnsi="Times New Roman" w:cs="Times New Roman"/>
          <w:sz w:val="24"/>
          <w:szCs w:val="24"/>
        </w:rPr>
        <w:t>, sia que</w:t>
      </w:r>
      <w:r w:rsidR="00620B4D">
        <w:rPr>
          <w:rFonts w:ascii="Times New Roman" w:hAnsi="Times New Roman" w:cs="Times New Roman"/>
          <w:sz w:val="24"/>
          <w:szCs w:val="24"/>
        </w:rPr>
        <w:t xml:space="preserve">lla </w:t>
      </w:r>
      <w:r w:rsidR="00620B4D" w:rsidRPr="00AD5792">
        <w:rPr>
          <w:rFonts w:ascii="Times New Roman" w:hAnsi="Times New Roman" w:cs="Times New Roman"/>
          <w:sz w:val="24"/>
          <w:szCs w:val="24"/>
        </w:rPr>
        <w:t>suggerita da buoni amici sia quella proveniente</w:t>
      </w:r>
      <w:r w:rsidR="00620B4D">
        <w:rPr>
          <w:rFonts w:ascii="Times New Roman" w:hAnsi="Times New Roman" w:cs="Times New Roman"/>
          <w:sz w:val="24"/>
          <w:szCs w:val="24"/>
        </w:rPr>
        <w:t xml:space="preserve"> da avversari invidiosi</w:t>
      </w:r>
      <w:r w:rsidR="00FA354D">
        <w:rPr>
          <w:rFonts w:ascii="Times New Roman" w:hAnsi="Times New Roman" w:cs="Times New Roman"/>
          <w:sz w:val="24"/>
          <w:szCs w:val="24"/>
        </w:rPr>
        <w:t xml:space="preserve"> è </w:t>
      </w:r>
      <w:r w:rsidR="001C77F2">
        <w:rPr>
          <w:rFonts w:ascii="Times New Roman" w:hAnsi="Times New Roman" w:cs="Times New Roman"/>
          <w:sz w:val="24"/>
          <w:szCs w:val="24"/>
        </w:rPr>
        <w:t>anche questo un motiv</w:t>
      </w:r>
      <w:r w:rsidR="00FA354D">
        <w:rPr>
          <w:rFonts w:ascii="Times New Roman" w:hAnsi="Times New Roman" w:cs="Times New Roman"/>
          <w:sz w:val="24"/>
          <w:szCs w:val="24"/>
        </w:rPr>
        <w:t>o</w:t>
      </w:r>
      <w:r w:rsidR="00AD5792">
        <w:rPr>
          <w:rFonts w:ascii="Times New Roman" w:hAnsi="Times New Roman" w:cs="Times New Roman"/>
          <w:sz w:val="24"/>
          <w:szCs w:val="24"/>
        </w:rPr>
        <w:t xml:space="preserve"> ormai topic</w:t>
      </w:r>
      <w:r w:rsidR="001C77F2">
        <w:rPr>
          <w:rFonts w:ascii="Times New Roman" w:hAnsi="Times New Roman" w:cs="Times New Roman"/>
          <w:sz w:val="24"/>
          <w:szCs w:val="24"/>
        </w:rPr>
        <w:t xml:space="preserve">o, </w:t>
      </w:r>
      <w:r w:rsidR="00FA354D">
        <w:rPr>
          <w:rFonts w:ascii="Times New Roman" w:hAnsi="Times New Roman" w:cs="Times New Roman"/>
          <w:sz w:val="24"/>
          <w:szCs w:val="24"/>
        </w:rPr>
        <w:t xml:space="preserve"> già sviluppato da Prisciano, GL II195, 4-6: </w:t>
      </w:r>
      <w:r w:rsidR="001C77F2" w:rsidRPr="001C77F2">
        <w:rPr>
          <w:rFonts w:ascii="Times New Roman" w:hAnsi="Times New Roman" w:cs="Times New Roman"/>
          <w:i/>
          <w:sz w:val="24"/>
          <w:szCs w:val="24"/>
        </w:rPr>
        <w:t>nec me pigeat, dum vivo, et haec et quaecumque scripsero vel mea diligentia vel amicorum monitu vel invidorum vituperat</w:t>
      </w:r>
      <w:r w:rsidR="001C77F2">
        <w:rPr>
          <w:rFonts w:ascii="Times New Roman" w:hAnsi="Times New Roman" w:cs="Times New Roman"/>
          <w:i/>
          <w:sz w:val="24"/>
          <w:szCs w:val="24"/>
        </w:rPr>
        <w:t>ione, si iusta fuerit, emendare</w:t>
      </w:r>
      <w:r w:rsidR="001C77F2">
        <w:rPr>
          <w:rFonts w:ascii="Times New Roman" w:hAnsi="Times New Roman" w:cs="Times New Roman"/>
          <w:sz w:val="24"/>
          <w:szCs w:val="24"/>
        </w:rPr>
        <w:t>;</w:t>
      </w:r>
    </w:p>
    <w:p w:rsidR="000411EF" w:rsidRDefault="002F3582" w:rsidP="00112D2D">
      <w:pPr>
        <w:ind w:firstLine="567"/>
        <w:jc w:val="both"/>
        <w:rPr>
          <w:rFonts w:ascii="Times New Roman" w:hAnsi="Times New Roman" w:cs="Times New Roman"/>
          <w:b/>
          <w:sz w:val="24"/>
          <w:szCs w:val="24"/>
        </w:rPr>
      </w:pPr>
      <w:r>
        <w:rPr>
          <w:rFonts w:ascii="Times New Roman" w:hAnsi="Times New Roman" w:cs="Times New Roman"/>
          <w:b/>
          <w:sz w:val="24"/>
          <w:szCs w:val="24"/>
        </w:rPr>
        <w:t>[</w:t>
      </w:r>
      <w:r w:rsidR="00175458">
        <w:rPr>
          <w:rFonts w:ascii="Times New Roman" w:hAnsi="Times New Roman" w:cs="Times New Roman"/>
          <w:b/>
          <w:sz w:val="24"/>
          <w:szCs w:val="24"/>
        </w:rPr>
        <w:t>5</w:t>
      </w:r>
      <w:r>
        <w:rPr>
          <w:rFonts w:ascii="Times New Roman" w:hAnsi="Times New Roman" w:cs="Times New Roman"/>
          <w:b/>
          <w:sz w:val="24"/>
          <w:szCs w:val="24"/>
        </w:rPr>
        <w:t xml:space="preserve">]   </w:t>
      </w:r>
      <w:r w:rsidR="004A10AC" w:rsidRPr="002F3582">
        <w:rPr>
          <w:rFonts w:ascii="Times New Roman" w:hAnsi="Times New Roman" w:cs="Times New Roman"/>
          <w:sz w:val="24"/>
          <w:szCs w:val="24"/>
        </w:rPr>
        <w:t>f.</w:t>
      </w:r>
      <w:r w:rsidRPr="002F3582">
        <w:rPr>
          <w:rFonts w:ascii="Times New Roman" w:hAnsi="Times New Roman" w:cs="Times New Roman"/>
          <w:sz w:val="24"/>
          <w:szCs w:val="24"/>
        </w:rPr>
        <w:t xml:space="preserve"> </w:t>
      </w:r>
      <w:r w:rsidR="004A10AC" w:rsidRPr="002F3582">
        <w:rPr>
          <w:rFonts w:ascii="Times New Roman" w:hAnsi="Times New Roman" w:cs="Times New Roman"/>
          <w:sz w:val="24"/>
          <w:szCs w:val="24"/>
        </w:rPr>
        <w:t>45va</w:t>
      </w:r>
      <w:r w:rsidR="00DB00ED">
        <w:rPr>
          <w:rFonts w:ascii="Times New Roman" w:hAnsi="Times New Roman" w:cs="Times New Roman"/>
          <w:sz w:val="24"/>
          <w:szCs w:val="24"/>
        </w:rPr>
        <w:t>:</w:t>
      </w:r>
      <w:r w:rsidR="004A10AC" w:rsidRPr="00850560">
        <w:rPr>
          <w:rFonts w:ascii="Times New Roman" w:hAnsi="Times New Roman" w:cs="Times New Roman"/>
          <w:sz w:val="24"/>
          <w:szCs w:val="24"/>
        </w:rPr>
        <w:t xml:space="preserve">  </w:t>
      </w:r>
      <w:r w:rsidR="004A10AC" w:rsidRPr="008A49A1">
        <w:rPr>
          <w:rFonts w:ascii="Times New Roman" w:hAnsi="Times New Roman" w:cs="Times New Roman"/>
          <w:i/>
          <w:sz w:val="24"/>
          <w:szCs w:val="24"/>
        </w:rPr>
        <w:t>Si quid vero in his regulis aliquis solertius investigaturus invenerit, et hoc libenter suscipiemus.  Interim, hoc parvulis quasi enchiridion legendum, quod nostra parvitas praestavit, opusculum sufficiat;  in quo vos ista lecturos depr[a]ecor, ut amicorum et non iudicum animo relegatis.  Verum, qui in his aliquid ten&lt;ell&gt;uli</w:t>
      </w:r>
      <w:r w:rsidR="00AC05CE">
        <w:rPr>
          <w:rStyle w:val="Rimandonotaapidipagina"/>
          <w:rFonts w:ascii="Times New Roman" w:hAnsi="Times New Roman" w:cs="Times New Roman"/>
          <w:i/>
          <w:sz w:val="24"/>
          <w:szCs w:val="24"/>
        </w:rPr>
        <w:footnoteReference w:id="31"/>
      </w:r>
      <w:r w:rsidR="004A10AC" w:rsidRPr="008A49A1">
        <w:rPr>
          <w:rFonts w:ascii="Times New Roman" w:hAnsi="Times New Roman" w:cs="Times New Roman"/>
          <w:i/>
          <w:sz w:val="24"/>
          <w:szCs w:val="24"/>
        </w:rPr>
        <w:t xml:space="preserve"> [</w:t>
      </w:r>
      <w:r w:rsidR="004A10AC" w:rsidRPr="0064069C">
        <w:rPr>
          <w:rFonts w:ascii="Times New Roman" w:hAnsi="Times New Roman" w:cs="Times New Roman"/>
          <w:sz w:val="24"/>
          <w:szCs w:val="24"/>
        </w:rPr>
        <w:t>an</w:t>
      </w:r>
      <w:r w:rsidR="004A10AC" w:rsidRPr="008A49A1">
        <w:rPr>
          <w:rFonts w:ascii="Times New Roman" w:hAnsi="Times New Roman" w:cs="Times New Roman"/>
          <w:i/>
          <w:sz w:val="24"/>
          <w:szCs w:val="24"/>
        </w:rPr>
        <w:t xml:space="preserve"> tenuis ?] perspexerit ingenii, sciat me  haec puerili adhuc ludo congessisse</w:t>
      </w:r>
      <w:r w:rsidR="00AD5792" w:rsidRPr="00233725">
        <w:rPr>
          <w:rStyle w:val="Rimandonotaapidipagina"/>
          <w:rFonts w:ascii="Times New Roman" w:hAnsi="Times New Roman" w:cs="Times New Roman"/>
          <w:sz w:val="24"/>
          <w:szCs w:val="24"/>
        </w:rPr>
        <w:footnoteReference w:id="32"/>
      </w:r>
      <w:r w:rsidR="004A10AC" w:rsidRPr="00233725">
        <w:rPr>
          <w:rFonts w:ascii="Times New Roman" w:hAnsi="Times New Roman" w:cs="Times New Roman"/>
          <w:sz w:val="24"/>
          <w:szCs w:val="24"/>
        </w:rPr>
        <w:t xml:space="preserve"> </w:t>
      </w:r>
      <w:r w:rsidR="008A49A1">
        <w:rPr>
          <w:rFonts w:ascii="Times New Roman" w:hAnsi="Times New Roman" w:cs="Times New Roman"/>
          <w:sz w:val="24"/>
          <w:szCs w:val="24"/>
        </w:rPr>
        <w:t>[</w:t>
      </w:r>
      <w:r w:rsidR="004A10AC" w:rsidRPr="008A49A1">
        <w:rPr>
          <w:rFonts w:ascii="Times New Roman" w:hAnsi="Times New Roman" w:cs="Times New Roman"/>
          <w:i/>
          <w:sz w:val="24"/>
          <w:szCs w:val="24"/>
        </w:rPr>
        <w:t xml:space="preserve">luto concessisse </w:t>
      </w:r>
      <w:r w:rsidR="004A10AC" w:rsidRPr="008A49A1">
        <w:rPr>
          <w:rFonts w:ascii="Times New Roman" w:hAnsi="Times New Roman" w:cs="Times New Roman"/>
          <w:sz w:val="24"/>
          <w:szCs w:val="24"/>
        </w:rPr>
        <w:t>cod.],</w:t>
      </w:r>
      <w:r w:rsidR="004A10AC" w:rsidRPr="008A49A1">
        <w:rPr>
          <w:rFonts w:ascii="Times New Roman" w:hAnsi="Times New Roman" w:cs="Times New Roman"/>
          <w:i/>
          <w:sz w:val="24"/>
          <w:szCs w:val="24"/>
        </w:rPr>
        <w:t xml:space="preserve"> </w:t>
      </w:r>
      <w:r w:rsidR="008A49A1">
        <w:rPr>
          <w:rFonts w:ascii="Times New Roman" w:hAnsi="Times New Roman" w:cs="Times New Roman"/>
          <w:i/>
          <w:sz w:val="24"/>
          <w:szCs w:val="24"/>
        </w:rPr>
        <w:t xml:space="preserve"> </w:t>
      </w:r>
      <w:r w:rsidR="004A10AC" w:rsidRPr="008A49A1">
        <w:rPr>
          <w:rFonts w:ascii="Times New Roman" w:hAnsi="Times New Roman" w:cs="Times New Roman"/>
          <w:i/>
          <w:sz w:val="24"/>
          <w:szCs w:val="24"/>
        </w:rPr>
        <w:t>et cum tam tempore aetatis quam perfectione ammonitionis validior fuero, si vita et Domini voluntas comitaverit, tunc etiam mea scripta perfectiora videbit, quoniam sicut scriptum est ‘iuxta aetatem robur hominis’</w:t>
      </w:r>
      <w:r w:rsidR="004A10AC" w:rsidRPr="00850560">
        <w:rPr>
          <w:rFonts w:ascii="Times New Roman" w:hAnsi="Times New Roman" w:cs="Times New Roman"/>
          <w:i/>
          <w:sz w:val="24"/>
          <w:szCs w:val="24"/>
        </w:rPr>
        <w:t xml:space="preserve"> </w:t>
      </w:r>
      <w:r w:rsidR="004A10AC" w:rsidRPr="00850560">
        <w:rPr>
          <w:rFonts w:ascii="Times New Roman" w:hAnsi="Times New Roman" w:cs="Times New Roman"/>
          <w:sz w:val="24"/>
          <w:szCs w:val="24"/>
        </w:rPr>
        <w:t xml:space="preserve">(Idc 8, 21).     </w:t>
      </w:r>
      <w:r w:rsidR="004A10AC" w:rsidRPr="008A49A1">
        <w:rPr>
          <w:rFonts w:ascii="Times New Roman" w:hAnsi="Times New Roman" w:cs="Times New Roman"/>
          <w:i/>
          <w:sz w:val="24"/>
          <w:szCs w:val="24"/>
        </w:rPr>
        <w:t xml:space="preserve">Verum, quoniam interpretando quae ad declinationum regulas pertinent in hunc locum noster hic sermo utcumque progressus est, uti ne in aliquo lector naturae inscius erroris incurrat latebras, de novissimis syllabis quae singularum quarumcumque quas praediximus declinationum casus singularis </w:t>
      </w:r>
      <w:r w:rsidR="004A10AC" w:rsidRPr="0064069C">
        <w:rPr>
          <w:rFonts w:ascii="Times New Roman" w:hAnsi="Times New Roman" w:cs="Times New Roman"/>
          <w:sz w:val="24"/>
          <w:szCs w:val="24"/>
        </w:rPr>
        <w:t>[sic]</w:t>
      </w:r>
      <w:r w:rsidR="004A10AC" w:rsidRPr="008A49A1">
        <w:rPr>
          <w:rFonts w:ascii="Times New Roman" w:hAnsi="Times New Roman" w:cs="Times New Roman"/>
          <w:i/>
          <w:sz w:val="24"/>
          <w:szCs w:val="24"/>
        </w:rPr>
        <w:t xml:space="preserve"> sive etiam pluralis terminant naturaliter sive brevibus, quantum brevitatis sinit ratio, quaedam dicere non indecenti rat</w:t>
      </w:r>
      <w:r w:rsidR="00AD5792">
        <w:rPr>
          <w:rFonts w:ascii="Times New Roman" w:hAnsi="Times New Roman" w:cs="Times New Roman"/>
          <w:i/>
          <w:sz w:val="24"/>
          <w:szCs w:val="24"/>
        </w:rPr>
        <w:t xml:space="preserve">ione compellimur.  </w:t>
      </w:r>
      <w:r w:rsidR="000411EF">
        <w:rPr>
          <w:rFonts w:ascii="Times New Roman" w:hAnsi="Times New Roman" w:cs="Times New Roman"/>
          <w:sz w:val="24"/>
          <w:szCs w:val="24"/>
        </w:rPr>
        <w:t>Co</w:t>
      </w:r>
      <w:r w:rsidR="003C61EC">
        <w:rPr>
          <w:rFonts w:ascii="Times New Roman" w:hAnsi="Times New Roman" w:cs="Times New Roman"/>
          <w:sz w:val="24"/>
          <w:szCs w:val="24"/>
        </w:rPr>
        <w:t>n queste parole,</w:t>
      </w:r>
      <w:r w:rsidR="000411EF">
        <w:rPr>
          <w:rFonts w:ascii="Times New Roman" w:hAnsi="Times New Roman" w:cs="Times New Roman"/>
          <w:sz w:val="24"/>
          <w:szCs w:val="24"/>
        </w:rPr>
        <w:t xml:space="preserve"> ricche di considerazioni personali, </w:t>
      </w:r>
      <w:r w:rsidR="00AD5792">
        <w:rPr>
          <w:rFonts w:ascii="Times New Roman" w:hAnsi="Times New Roman" w:cs="Times New Roman"/>
          <w:sz w:val="24"/>
          <w:szCs w:val="24"/>
        </w:rPr>
        <w:t xml:space="preserve">si conclude la trattazione delle </w:t>
      </w:r>
      <w:r w:rsidR="00AD5792">
        <w:rPr>
          <w:rFonts w:ascii="Times New Roman" w:hAnsi="Times New Roman" w:cs="Times New Roman"/>
          <w:i/>
          <w:sz w:val="24"/>
          <w:szCs w:val="24"/>
        </w:rPr>
        <w:t xml:space="preserve">declinationes nominum </w:t>
      </w:r>
      <w:r w:rsidR="00AD5792">
        <w:rPr>
          <w:rFonts w:ascii="Times New Roman" w:hAnsi="Times New Roman" w:cs="Times New Roman"/>
          <w:sz w:val="24"/>
          <w:szCs w:val="24"/>
        </w:rPr>
        <w:t>per passare al capitolo sulla prosodia delle sillabe finali.</w:t>
      </w:r>
      <w:r w:rsidR="003C61EC">
        <w:rPr>
          <w:rFonts w:ascii="Times New Roman" w:hAnsi="Times New Roman" w:cs="Times New Roman"/>
          <w:sz w:val="24"/>
          <w:szCs w:val="24"/>
        </w:rPr>
        <w:t xml:space="preserve"> </w:t>
      </w:r>
      <w:r w:rsidR="00AD5792">
        <w:rPr>
          <w:rFonts w:ascii="Times New Roman" w:hAnsi="Times New Roman" w:cs="Times New Roman"/>
          <w:sz w:val="24"/>
          <w:szCs w:val="24"/>
        </w:rPr>
        <w:t xml:space="preserve"> Vi </w:t>
      </w:r>
      <w:r w:rsidR="00A41C6C">
        <w:rPr>
          <w:rFonts w:ascii="Times New Roman" w:hAnsi="Times New Roman" w:cs="Times New Roman"/>
          <w:sz w:val="24"/>
          <w:szCs w:val="24"/>
        </w:rPr>
        <w:t>traspare</w:t>
      </w:r>
      <w:r w:rsidR="008A49A1">
        <w:rPr>
          <w:rFonts w:ascii="Times New Roman" w:hAnsi="Times New Roman" w:cs="Times New Roman"/>
          <w:sz w:val="24"/>
          <w:szCs w:val="24"/>
        </w:rPr>
        <w:t xml:space="preserve"> </w:t>
      </w:r>
      <w:r w:rsidR="00A41C6C">
        <w:rPr>
          <w:rFonts w:ascii="Times New Roman" w:hAnsi="Times New Roman" w:cs="Times New Roman"/>
          <w:sz w:val="24"/>
          <w:szCs w:val="24"/>
        </w:rPr>
        <w:t xml:space="preserve">l’umiltà di chi sa che </w:t>
      </w:r>
      <w:r w:rsidR="003C61EC">
        <w:rPr>
          <w:rFonts w:ascii="Times New Roman" w:hAnsi="Times New Roman" w:cs="Times New Roman"/>
          <w:sz w:val="24"/>
          <w:szCs w:val="24"/>
        </w:rPr>
        <w:t>il</w:t>
      </w:r>
      <w:r w:rsidR="00A41C6C">
        <w:rPr>
          <w:rFonts w:ascii="Times New Roman" w:hAnsi="Times New Roman" w:cs="Times New Roman"/>
          <w:sz w:val="24"/>
          <w:szCs w:val="24"/>
        </w:rPr>
        <w:t xml:space="preserve"> suo</w:t>
      </w:r>
      <w:r w:rsidR="003C61EC">
        <w:rPr>
          <w:rFonts w:ascii="Times New Roman" w:hAnsi="Times New Roman" w:cs="Times New Roman"/>
          <w:sz w:val="24"/>
          <w:szCs w:val="24"/>
        </w:rPr>
        <w:t xml:space="preserve"> </w:t>
      </w:r>
      <w:r w:rsidR="003C61EC">
        <w:rPr>
          <w:rFonts w:ascii="Times New Roman" w:hAnsi="Times New Roman" w:cs="Times New Roman"/>
          <w:i/>
          <w:sz w:val="24"/>
          <w:szCs w:val="24"/>
        </w:rPr>
        <w:t xml:space="preserve">opusculum </w:t>
      </w:r>
      <w:r w:rsidR="003C61EC">
        <w:rPr>
          <w:rFonts w:ascii="Times New Roman" w:hAnsi="Times New Roman" w:cs="Times New Roman"/>
          <w:sz w:val="24"/>
          <w:szCs w:val="24"/>
        </w:rPr>
        <w:t xml:space="preserve"> è destinato a un modesto livello di </w:t>
      </w:r>
      <w:r w:rsidR="009546C9">
        <w:rPr>
          <w:rFonts w:ascii="Times New Roman" w:hAnsi="Times New Roman" w:cs="Times New Roman"/>
          <w:sz w:val="24"/>
          <w:szCs w:val="24"/>
        </w:rPr>
        <w:t>istruzione</w:t>
      </w:r>
      <w:r w:rsidR="003C61EC">
        <w:rPr>
          <w:rFonts w:ascii="Times New Roman" w:hAnsi="Times New Roman" w:cs="Times New Roman"/>
          <w:sz w:val="24"/>
          <w:szCs w:val="24"/>
        </w:rPr>
        <w:t xml:space="preserve">, quello </w:t>
      </w:r>
      <w:r w:rsidR="009546C9">
        <w:rPr>
          <w:rFonts w:ascii="Times New Roman" w:hAnsi="Times New Roman" w:cs="Times New Roman"/>
          <w:sz w:val="24"/>
          <w:szCs w:val="24"/>
        </w:rPr>
        <w:t xml:space="preserve">di ragazzi in tenera età: non sfugga </w:t>
      </w:r>
      <w:r w:rsidR="003C61EC">
        <w:rPr>
          <w:rFonts w:ascii="Times New Roman" w:hAnsi="Times New Roman" w:cs="Times New Roman"/>
          <w:sz w:val="24"/>
          <w:szCs w:val="24"/>
        </w:rPr>
        <w:t xml:space="preserve">peraltro </w:t>
      </w:r>
      <w:r w:rsidR="009546C9">
        <w:rPr>
          <w:rFonts w:ascii="Times New Roman" w:hAnsi="Times New Roman" w:cs="Times New Roman"/>
          <w:sz w:val="24"/>
          <w:szCs w:val="24"/>
        </w:rPr>
        <w:t xml:space="preserve">il piccolo </w:t>
      </w:r>
      <w:r w:rsidR="009546C9">
        <w:rPr>
          <w:rFonts w:ascii="Times New Roman" w:hAnsi="Times New Roman" w:cs="Times New Roman"/>
          <w:i/>
          <w:sz w:val="24"/>
          <w:szCs w:val="24"/>
        </w:rPr>
        <w:t xml:space="preserve">tour de force </w:t>
      </w:r>
      <w:r w:rsidR="009546C9">
        <w:rPr>
          <w:rFonts w:ascii="Times New Roman" w:hAnsi="Times New Roman" w:cs="Times New Roman"/>
          <w:sz w:val="24"/>
          <w:szCs w:val="24"/>
        </w:rPr>
        <w:t xml:space="preserve"> retorico che crea una studiata rispondenza fra </w:t>
      </w:r>
      <w:r w:rsidR="009546C9">
        <w:rPr>
          <w:rFonts w:ascii="Times New Roman" w:hAnsi="Times New Roman" w:cs="Times New Roman"/>
          <w:i/>
          <w:sz w:val="24"/>
          <w:szCs w:val="24"/>
        </w:rPr>
        <w:t xml:space="preserve">parvuli </w:t>
      </w:r>
      <w:r w:rsidR="009546C9">
        <w:rPr>
          <w:rFonts w:ascii="Times New Roman" w:hAnsi="Times New Roman" w:cs="Times New Roman"/>
          <w:sz w:val="24"/>
          <w:szCs w:val="24"/>
        </w:rPr>
        <w:t xml:space="preserve">e </w:t>
      </w:r>
      <w:r w:rsidR="009546C9">
        <w:rPr>
          <w:rFonts w:ascii="Times New Roman" w:hAnsi="Times New Roman" w:cs="Times New Roman"/>
          <w:i/>
          <w:sz w:val="24"/>
          <w:szCs w:val="24"/>
        </w:rPr>
        <w:t>mea parvitas</w:t>
      </w:r>
      <w:r w:rsidR="003C61EC">
        <w:rPr>
          <w:rFonts w:ascii="Times New Roman" w:hAnsi="Times New Roman" w:cs="Times New Roman"/>
          <w:sz w:val="24"/>
          <w:szCs w:val="24"/>
        </w:rPr>
        <w:t xml:space="preserve">. </w:t>
      </w:r>
      <w:r w:rsidR="009546C9">
        <w:rPr>
          <w:rFonts w:ascii="Times New Roman" w:hAnsi="Times New Roman" w:cs="Times New Roman"/>
          <w:sz w:val="24"/>
          <w:szCs w:val="24"/>
        </w:rPr>
        <w:t xml:space="preserve">  </w:t>
      </w:r>
      <w:r w:rsidR="003C61EC">
        <w:rPr>
          <w:rFonts w:ascii="Times New Roman" w:hAnsi="Times New Roman" w:cs="Times New Roman"/>
          <w:sz w:val="24"/>
          <w:szCs w:val="24"/>
        </w:rPr>
        <w:t xml:space="preserve">Ma l’artigrafo </w:t>
      </w:r>
      <w:r w:rsidR="000411EF">
        <w:rPr>
          <w:rFonts w:ascii="Times New Roman" w:hAnsi="Times New Roman" w:cs="Times New Roman"/>
          <w:sz w:val="24"/>
          <w:szCs w:val="24"/>
        </w:rPr>
        <w:t>aggiunge</w:t>
      </w:r>
      <w:r w:rsidR="003C61EC">
        <w:rPr>
          <w:rFonts w:ascii="Times New Roman" w:hAnsi="Times New Roman" w:cs="Times New Roman"/>
          <w:sz w:val="24"/>
          <w:szCs w:val="24"/>
        </w:rPr>
        <w:t xml:space="preserve"> anche</w:t>
      </w:r>
      <w:r w:rsidR="000411EF">
        <w:rPr>
          <w:rFonts w:ascii="Times New Roman" w:hAnsi="Times New Roman" w:cs="Times New Roman"/>
          <w:sz w:val="24"/>
          <w:szCs w:val="24"/>
        </w:rPr>
        <w:t xml:space="preserve">, a scusante del suo </w:t>
      </w:r>
      <w:r w:rsidR="000411EF">
        <w:rPr>
          <w:rFonts w:ascii="Times New Roman" w:hAnsi="Times New Roman" w:cs="Times New Roman"/>
          <w:i/>
          <w:sz w:val="24"/>
          <w:szCs w:val="24"/>
        </w:rPr>
        <w:t>tenue ingenium</w:t>
      </w:r>
      <w:r w:rsidR="000411EF">
        <w:rPr>
          <w:rFonts w:ascii="Times New Roman" w:hAnsi="Times New Roman" w:cs="Times New Roman"/>
          <w:sz w:val="24"/>
          <w:szCs w:val="24"/>
        </w:rPr>
        <w:t>,</w:t>
      </w:r>
      <w:r w:rsidR="003C61EC">
        <w:rPr>
          <w:rFonts w:ascii="Times New Roman" w:hAnsi="Times New Roman" w:cs="Times New Roman"/>
          <w:sz w:val="24"/>
          <w:szCs w:val="24"/>
        </w:rPr>
        <w:t xml:space="preserve"> di essere solo di pochi anni più maturo di quei principianti a cui intende rivolgersi, poiché ha raccolto questi materiali grammaticali quando ancora frequentava il </w:t>
      </w:r>
      <w:r w:rsidR="003C61EC">
        <w:rPr>
          <w:rFonts w:ascii="Times New Roman" w:hAnsi="Times New Roman" w:cs="Times New Roman"/>
          <w:i/>
          <w:sz w:val="24"/>
          <w:szCs w:val="24"/>
        </w:rPr>
        <w:t>ludus puerilis</w:t>
      </w:r>
      <w:r w:rsidR="000411EF">
        <w:rPr>
          <w:rFonts w:ascii="Times New Roman" w:hAnsi="Times New Roman" w:cs="Times New Roman"/>
          <w:sz w:val="24"/>
          <w:szCs w:val="24"/>
        </w:rPr>
        <w:t xml:space="preserve">; tuttavia si mostra </w:t>
      </w:r>
      <w:r w:rsidR="009546C9">
        <w:rPr>
          <w:rFonts w:ascii="Times New Roman" w:hAnsi="Times New Roman" w:cs="Times New Roman"/>
          <w:sz w:val="24"/>
          <w:szCs w:val="24"/>
        </w:rPr>
        <w:t>fiduci</w:t>
      </w:r>
      <w:r w:rsidR="000411EF">
        <w:rPr>
          <w:rFonts w:ascii="Times New Roman" w:hAnsi="Times New Roman" w:cs="Times New Roman"/>
          <w:sz w:val="24"/>
          <w:szCs w:val="24"/>
        </w:rPr>
        <w:t>oso</w:t>
      </w:r>
      <w:r w:rsidR="009546C9">
        <w:rPr>
          <w:rFonts w:ascii="Times New Roman" w:hAnsi="Times New Roman" w:cs="Times New Roman"/>
          <w:sz w:val="24"/>
          <w:szCs w:val="24"/>
        </w:rPr>
        <w:t xml:space="preserve"> </w:t>
      </w:r>
      <w:r w:rsidR="000411EF">
        <w:rPr>
          <w:rFonts w:ascii="Times New Roman" w:hAnsi="Times New Roman" w:cs="Times New Roman"/>
          <w:sz w:val="24"/>
          <w:szCs w:val="24"/>
        </w:rPr>
        <w:t xml:space="preserve">- </w:t>
      </w:r>
      <w:r w:rsidR="00A41C6C">
        <w:rPr>
          <w:rFonts w:ascii="Times New Roman" w:hAnsi="Times New Roman" w:cs="Times New Roman"/>
          <w:sz w:val="24"/>
          <w:szCs w:val="24"/>
        </w:rPr>
        <w:t xml:space="preserve">non </w:t>
      </w:r>
      <w:r w:rsidR="00AD5792">
        <w:rPr>
          <w:rFonts w:ascii="Times New Roman" w:hAnsi="Times New Roman" w:cs="Times New Roman"/>
          <w:sz w:val="24"/>
          <w:szCs w:val="24"/>
        </w:rPr>
        <w:lastRenderedPageBreak/>
        <w:t>senza</w:t>
      </w:r>
      <w:r w:rsidR="00A41C6C">
        <w:rPr>
          <w:rFonts w:ascii="Times New Roman" w:hAnsi="Times New Roman" w:cs="Times New Roman"/>
          <w:sz w:val="24"/>
          <w:szCs w:val="24"/>
        </w:rPr>
        <w:t xml:space="preserve"> un certo orgoglio</w:t>
      </w:r>
      <w:r w:rsidR="008A49A1">
        <w:rPr>
          <w:rFonts w:ascii="Times New Roman" w:hAnsi="Times New Roman" w:cs="Times New Roman"/>
          <w:sz w:val="24"/>
          <w:szCs w:val="24"/>
        </w:rPr>
        <w:t>:</w:t>
      </w:r>
      <w:r w:rsidR="00A41C6C">
        <w:rPr>
          <w:rFonts w:ascii="Times New Roman" w:hAnsi="Times New Roman" w:cs="Times New Roman"/>
          <w:sz w:val="24"/>
          <w:szCs w:val="24"/>
        </w:rPr>
        <w:t xml:space="preserve"> il termine </w:t>
      </w:r>
      <w:r w:rsidR="00A41C6C" w:rsidRPr="008A49A1">
        <w:rPr>
          <w:rFonts w:ascii="Times New Roman" w:hAnsi="Times New Roman" w:cs="Times New Roman"/>
          <w:i/>
          <w:sz w:val="24"/>
          <w:szCs w:val="24"/>
        </w:rPr>
        <w:t>enchiridion</w:t>
      </w:r>
      <w:r w:rsidR="00A41C6C">
        <w:rPr>
          <w:rFonts w:ascii="Times New Roman" w:hAnsi="Times New Roman" w:cs="Times New Roman"/>
          <w:sz w:val="24"/>
          <w:szCs w:val="24"/>
        </w:rPr>
        <w:t xml:space="preserve"> </w:t>
      </w:r>
      <w:r w:rsidR="008A49A1">
        <w:rPr>
          <w:rFonts w:ascii="Times New Roman" w:hAnsi="Times New Roman" w:cs="Times New Roman"/>
          <w:sz w:val="24"/>
          <w:szCs w:val="24"/>
        </w:rPr>
        <w:t xml:space="preserve">richiama </w:t>
      </w:r>
      <w:r w:rsidR="009546C9">
        <w:rPr>
          <w:rFonts w:ascii="Times New Roman" w:hAnsi="Times New Roman" w:cs="Times New Roman"/>
          <w:sz w:val="24"/>
          <w:szCs w:val="24"/>
        </w:rPr>
        <w:t xml:space="preserve">chiaramente </w:t>
      </w:r>
      <w:r w:rsidR="008A49A1">
        <w:rPr>
          <w:rFonts w:ascii="Times New Roman" w:hAnsi="Times New Roman" w:cs="Times New Roman"/>
          <w:sz w:val="24"/>
          <w:szCs w:val="24"/>
        </w:rPr>
        <w:t>l’omonima opera di Agost</w:t>
      </w:r>
      <w:r w:rsidR="009546C9">
        <w:rPr>
          <w:rFonts w:ascii="Times New Roman" w:hAnsi="Times New Roman" w:cs="Times New Roman"/>
          <w:sz w:val="24"/>
          <w:szCs w:val="24"/>
        </w:rPr>
        <w:t xml:space="preserve">ino e la sua </w:t>
      </w:r>
      <w:r w:rsidR="003444B1">
        <w:rPr>
          <w:rFonts w:ascii="Times New Roman" w:hAnsi="Times New Roman" w:cs="Times New Roman"/>
          <w:sz w:val="24"/>
          <w:szCs w:val="24"/>
        </w:rPr>
        <w:t>am</w:t>
      </w:r>
      <w:r w:rsidR="009546C9">
        <w:rPr>
          <w:rFonts w:ascii="Times New Roman" w:hAnsi="Times New Roman" w:cs="Times New Roman"/>
          <w:sz w:val="24"/>
          <w:szCs w:val="24"/>
        </w:rPr>
        <w:t>pia diffusione</w:t>
      </w:r>
      <w:r w:rsidR="000411EF">
        <w:rPr>
          <w:rFonts w:ascii="Times New Roman" w:hAnsi="Times New Roman" w:cs="Times New Roman"/>
          <w:sz w:val="24"/>
          <w:szCs w:val="24"/>
        </w:rPr>
        <w:t xml:space="preserve"> -</w:t>
      </w:r>
      <w:r w:rsidR="008A49A1">
        <w:rPr>
          <w:rFonts w:ascii="Times New Roman" w:hAnsi="Times New Roman" w:cs="Times New Roman"/>
          <w:sz w:val="24"/>
          <w:szCs w:val="24"/>
        </w:rPr>
        <w:t xml:space="preserve"> di aver </w:t>
      </w:r>
      <w:r w:rsidR="000411EF">
        <w:rPr>
          <w:rFonts w:ascii="Times New Roman" w:hAnsi="Times New Roman" w:cs="Times New Roman"/>
          <w:sz w:val="24"/>
          <w:szCs w:val="24"/>
        </w:rPr>
        <w:t>comunqu</w:t>
      </w:r>
      <w:r w:rsidR="008A49A1">
        <w:rPr>
          <w:rFonts w:ascii="Times New Roman" w:hAnsi="Times New Roman" w:cs="Times New Roman"/>
          <w:sz w:val="24"/>
          <w:szCs w:val="24"/>
        </w:rPr>
        <w:t>e</w:t>
      </w:r>
      <w:r w:rsidR="000411EF">
        <w:rPr>
          <w:rFonts w:ascii="Times New Roman" w:hAnsi="Times New Roman" w:cs="Times New Roman"/>
          <w:sz w:val="24"/>
          <w:szCs w:val="24"/>
        </w:rPr>
        <w:t xml:space="preserve"> messo</w:t>
      </w:r>
      <w:r w:rsidR="008A49A1">
        <w:rPr>
          <w:rFonts w:ascii="Times New Roman" w:hAnsi="Times New Roman" w:cs="Times New Roman"/>
          <w:sz w:val="24"/>
          <w:szCs w:val="24"/>
        </w:rPr>
        <w:t xml:space="preserve"> a punto un</w:t>
      </w:r>
      <w:r w:rsidR="000411EF">
        <w:rPr>
          <w:rFonts w:ascii="Times New Roman" w:hAnsi="Times New Roman" w:cs="Times New Roman"/>
          <w:sz w:val="24"/>
          <w:szCs w:val="24"/>
        </w:rPr>
        <w:t>o</w:t>
      </w:r>
      <w:r w:rsidR="008A49A1">
        <w:rPr>
          <w:rFonts w:ascii="Times New Roman" w:hAnsi="Times New Roman" w:cs="Times New Roman"/>
          <w:sz w:val="24"/>
          <w:szCs w:val="24"/>
        </w:rPr>
        <w:t xml:space="preserve"> strumento didattico</w:t>
      </w:r>
      <w:r w:rsidR="000411EF">
        <w:rPr>
          <w:rFonts w:ascii="Times New Roman" w:hAnsi="Times New Roman" w:cs="Times New Roman"/>
          <w:sz w:val="24"/>
          <w:szCs w:val="24"/>
        </w:rPr>
        <w:t xml:space="preserve"> di qualche utilità, che studi e ricerche future potranno</w:t>
      </w:r>
      <w:r w:rsidR="00AD5792">
        <w:rPr>
          <w:rFonts w:ascii="Times New Roman" w:hAnsi="Times New Roman" w:cs="Times New Roman"/>
          <w:sz w:val="24"/>
          <w:szCs w:val="24"/>
        </w:rPr>
        <w:t xml:space="preserve"> </w:t>
      </w:r>
      <w:r w:rsidR="000411EF">
        <w:rPr>
          <w:rFonts w:ascii="Times New Roman" w:hAnsi="Times New Roman" w:cs="Times New Roman"/>
          <w:sz w:val="24"/>
          <w:szCs w:val="24"/>
        </w:rPr>
        <w:t>render</w:t>
      </w:r>
      <w:r w:rsidR="00AD5792">
        <w:rPr>
          <w:rFonts w:ascii="Times New Roman" w:hAnsi="Times New Roman" w:cs="Times New Roman"/>
          <w:sz w:val="24"/>
          <w:szCs w:val="24"/>
        </w:rPr>
        <w:t>e</w:t>
      </w:r>
      <w:r w:rsidR="000411EF">
        <w:rPr>
          <w:rFonts w:ascii="Times New Roman" w:hAnsi="Times New Roman" w:cs="Times New Roman"/>
          <w:sz w:val="24"/>
          <w:szCs w:val="24"/>
        </w:rPr>
        <w:t xml:space="preserve"> </w:t>
      </w:r>
      <w:r w:rsidR="000411EF" w:rsidRPr="000411EF">
        <w:rPr>
          <w:rFonts w:ascii="Times New Roman" w:hAnsi="Times New Roman" w:cs="Times New Roman"/>
          <w:i/>
          <w:sz w:val="24"/>
          <w:szCs w:val="24"/>
        </w:rPr>
        <w:t>perfectior</w:t>
      </w:r>
      <w:r w:rsidR="000411EF">
        <w:rPr>
          <w:rFonts w:ascii="Times New Roman" w:hAnsi="Times New Roman" w:cs="Times New Roman"/>
          <w:sz w:val="24"/>
          <w:szCs w:val="24"/>
        </w:rPr>
        <w:t>;</w:t>
      </w:r>
      <w:r w:rsidR="000411EF">
        <w:rPr>
          <w:rFonts w:ascii="Times New Roman" w:hAnsi="Times New Roman" w:cs="Times New Roman"/>
          <w:b/>
          <w:sz w:val="24"/>
          <w:szCs w:val="24"/>
        </w:rPr>
        <w:t xml:space="preserve"> </w:t>
      </w:r>
    </w:p>
    <w:p w:rsidR="00163C33" w:rsidRPr="00163C33" w:rsidRDefault="002F3582" w:rsidP="00112D2D">
      <w:pPr>
        <w:ind w:firstLine="567"/>
        <w:jc w:val="both"/>
        <w:rPr>
          <w:rFonts w:ascii="Times New Roman" w:hAnsi="Times New Roman" w:cs="Times New Roman"/>
          <w:i/>
          <w:sz w:val="24"/>
          <w:szCs w:val="24"/>
        </w:rPr>
      </w:pPr>
      <w:r>
        <w:rPr>
          <w:rFonts w:ascii="Times New Roman" w:hAnsi="Times New Roman" w:cs="Times New Roman"/>
          <w:b/>
          <w:sz w:val="24"/>
          <w:szCs w:val="24"/>
        </w:rPr>
        <w:t>[</w:t>
      </w:r>
      <w:r w:rsidR="00C95F49">
        <w:rPr>
          <w:rFonts w:ascii="Times New Roman" w:hAnsi="Times New Roman" w:cs="Times New Roman"/>
          <w:b/>
          <w:sz w:val="24"/>
          <w:szCs w:val="24"/>
        </w:rPr>
        <w:t>6</w:t>
      </w:r>
      <w:r>
        <w:rPr>
          <w:rFonts w:ascii="Times New Roman" w:hAnsi="Times New Roman" w:cs="Times New Roman"/>
          <w:b/>
          <w:sz w:val="24"/>
          <w:szCs w:val="24"/>
        </w:rPr>
        <w:t xml:space="preserve">] </w:t>
      </w:r>
      <w:r w:rsidR="00163C33" w:rsidRPr="00163C33">
        <w:rPr>
          <w:rFonts w:ascii="Times New Roman" w:hAnsi="Times New Roman" w:cs="Times New Roman"/>
          <w:sz w:val="24"/>
          <w:szCs w:val="24"/>
        </w:rPr>
        <w:t>f. 46ra</w:t>
      </w:r>
      <w:r w:rsidR="006B5A6D">
        <w:rPr>
          <w:rFonts w:ascii="Times New Roman" w:hAnsi="Times New Roman" w:cs="Times New Roman"/>
          <w:sz w:val="24"/>
          <w:szCs w:val="24"/>
        </w:rPr>
        <w:t xml:space="preserve">: </w:t>
      </w:r>
      <w:r w:rsidR="00163C33">
        <w:rPr>
          <w:rFonts w:ascii="Times New Roman" w:hAnsi="Times New Roman" w:cs="Times New Roman"/>
          <w:i/>
          <w:sz w:val="24"/>
          <w:szCs w:val="24"/>
        </w:rPr>
        <w:t>plurales casus, ut in prima declinatione praediximus, excepto genetivo longi sunt</w:t>
      </w:r>
      <w:r w:rsidR="00163C33">
        <w:rPr>
          <w:rFonts w:ascii="Times New Roman" w:hAnsi="Times New Roman" w:cs="Times New Roman"/>
          <w:sz w:val="24"/>
          <w:szCs w:val="24"/>
        </w:rPr>
        <w:t xml:space="preserve">; l’anonimo compilatore rinvia in questo caso a quanto ha detto poco prima, trattando delle sillabe </w:t>
      </w:r>
      <w:r w:rsidR="00DB00ED">
        <w:rPr>
          <w:rFonts w:ascii="Times New Roman" w:hAnsi="Times New Roman" w:cs="Times New Roman"/>
          <w:sz w:val="24"/>
          <w:szCs w:val="24"/>
        </w:rPr>
        <w:t xml:space="preserve">finali della prima declinazione (f. 45vb): </w:t>
      </w:r>
      <w:r w:rsidR="00163C33">
        <w:rPr>
          <w:rFonts w:ascii="Times New Roman" w:hAnsi="Times New Roman" w:cs="Times New Roman"/>
          <w:i/>
          <w:sz w:val="24"/>
          <w:szCs w:val="24"/>
        </w:rPr>
        <w:t>primae  declinationis</w:t>
      </w:r>
      <w:r w:rsidR="00163C33">
        <w:rPr>
          <w:rFonts w:ascii="Times New Roman" w:hAnsi="Times New Roman" w:cs="Times New Roman"/>
          <w:sz w:val="24"/>
          <w:szCs w:val="24"/>
        </w:rPr>
        <w:t xml:space="preserve"> </w:t>
      </w:r>
      <w:r w:rsidR="00163C33">
        <w:rPr>
          <w:rFonts w:ascii="Times New Roman" w:hAnsi="Times New Roman" w:cs="Times New Roman"/>
          <w:i/>
          <w:sz w:val="24"/>
          <w:szCs w:val="24"/>
        </w:rPr>
        <w:t xml:space="preserve">excepto genetivo </w:t>
      </w:r>
      <w:r w:rsidR="00DB00ED">
        <w:rPr>
          <w:rFonts w:ascii="Times New Roman" w:hAnsi="Times New Roman" w:cs="Times New Roman"/>
          <w:i/>
          <w:sz w:val="24"/>
          <w:szCs w:val="24"/>
        </w:rPr>
        <w:t xml:space="preserve">longi </w:t>
      </w:r>
      <w:r w:rsidR="003444B1">
        <w:rPr>
          <w:rFonts w:ascii="Times New Roman" w:hAnsi="Times New Roman" w:cs="Times New Roman"/>
          <w:i/>
          <w:sz w:val="24"/>
          <w:szCs w:val="24"/>
        </w:rPr>
        <w:t>[</w:t>
      </w:r>
      <w:r w:rsidR="003444B1">
        <w:rPr>
          <w:rFonts w:ascii="Times New Roman" w:hAnsi="Times New Roman" w:cs="Times New Roman"/>
          <w:sz w:val="24"/>
          <w:szCs w:val="24"/>
        </w:rPr>
        <w:t xml:space="preserve">scil. </w:t>
      </w:r>
      <w:r w:rsidR="003444B1">
        <w:rPr>
          <w:rFonts w:ascii="Times New Roman" w:hAnsi="Times New Roman" w:cs="Times New Roman"/>
          <w:i/>
          <w:sz w:val="24"/>
          <w:szCs w:val="24"/>
        </w:rPr>
        <w:t xml:space="preserve">plurales casus] </w:t>
      </w:r>
      <w:r w:rsidR="00DB00ED">
        <w:rPr>
          <w:rFonts w:ascii="Times New Roman" w:hAnsi="Times New Roman" w:cs="Times New Roman"/>
          <w:i/>
          <w:sz w:val="24"/>
          <w:szCs w:val="24"/>
        </w:rPr>
        <w:t>novissimis syllabis sunt</w:t>
      </w:r>
      <w:r w:rsidR="00163C33">
        <w:rPr>
          <w:rFonts w:ascii="Times New Roman" w:hAnsi="Times New Roman" w:cs="Times New Roman"/>
          <w:sz w:val="24"/>
          <w:szCs w:val="24"/>
        </w:rPr>
        <w:t>;</w:t>
      </w:r>
    </w:p>
    <w:p w:rsidR="004A10AC" w:rsidRDefault="003F5F93" w:rsidP="00112D2D">
      <w:pPr>
        <w:ind w:firstLine="567"/>
        <w:jc w:val="both"/>
        <w:rPr>
          <w:rFonts w:ascii="Times New Roman" w:hAnsi="Times New Roman" w:cs="Times New Roman"/>
          <w:sz w:val="24"/>
          <w:szCs w:val="24"/>
        </w:rPr>
      </w:pPr>
      <w:r w:rsidRPr="00620B4D">
        <w:rPr>
          <w:rFonts w:ascii="Times New Roman" w:hAnsi="Times New Roman" w:cs="Times New Roman"/>
          <w:b/>
          <w:sz w:val="24"/>
          <w:szCs w:val="24"/>
        </w:rPr>
        <w:t>[7]</w:t>
      </w:r>
      <w:r>
        <w:rPr>
          <w:rFonts w:ascii="Times New Roman" w:hAnsi="Times New Roman" w:cs="Times New Roman"/>
          <w:b/>
          <w:sz w:val="24"/>
          <w:szCs w:val="24"/>
        </w:rPr>
        <w:t xml:space="preserve">   </w:t>
      </w:r>
      <w:r w:rsidR="004A10AC" w:rsidRPr="00D101BE">
        <w:rPr>
          <w:rFonts w:ascii="Times New Roman" w:hAnsi="Times New Roman" w:cs="Times New Roman"/>
          <w:sz w:val="24"/>
          <w:szCs w:val="24"/>
        </w:rPr>
        <w:t>f. 46va</w:t>
      </w:r>
      <w:r w:rsidR="00DC6FA2">
        <w:rPr>
          <w:rFonts w:ascii="Times New Roman" w:hAnsi="Times New Roman" w:cs="Times New Roman"/>
          <w:sz w:val="24"/>
          <w:szCs w:val="24"/>
        </w:rPr>
        <w:t xml:space="preserve">: in chiusura del </w:t>
      </w:r>
      <w:r w:rsidR="0064069C">
        <w:rPr>
          <w:rFonts w:ascii="Times New Roman" w:hAnsi="Times New Roman" w:cs="Times New Roman"/>
          <w:sz w:val="24"/>
          <w:szCs w:val="24"/>
        </w:rPr>
        <w:t>capitolo</w:t>
      </w:r>
      <w:r w:rsidR="004A10AC" w:rsidRPr="00D101BE">
        <w:rPr>
          <w:rFonts w:ascii="Times New Roman" w:hAnsi="Times New Roman" w:cs="Times New Roman"/>
          <w:sz w:val="24"/>
          <w:szCs w:val="24"/>
        </w:rPr>
        <w:t xml:space="preserve"> sulla prosodia delle sillabe finali dei nomi</w:t>
      </w:r>
      <w:r w:rsidR="00DC6FA2">
        <w:rPr>
          <w:rFonts w:ascii="Times New Roman" w:hAnsi="Times New Roman" w:cs="Times New Roman"/>
          <w:sz w:val="24"/>
          <w:szCs w:val="24"/>
        </w:rPr>
        <w:t>, e subito prima di iniziare la trattazione</w:t>
      </w:r>
      <w:r w:rsidR="00DC6FA2" w:rsidRPr="00DC6FA2">
        <w:rPr>
          <w:rFonts w:ascii="Times New Roman" w:hAnsi="Times New Roman" w:cs="Times New Roman"/>
          <w:i/>
          <w:sz w:val="24"/>
          <w:szCs w:val="24"/>
        </w:rPr>
        <w:t xml:space="preserve"> </w:t>
      </w:r>
      <w:r w:rsidR="00DC6FA2" w:rsidRPr="00C63346">
        <w:rPr>
          <w:rFonts w:ascii="Times New Roman" w:hAnsi="Times New Roman" w:cs="Times New Roman"/>
          <w:i/>
          <w:sz w:val="24"/>
          <w:szCs w:val="24"/>
        </w:rPr>
        <w:t>de verbo</w:t>
      </w:r>
      <w:r w:rsidR="00DC6FA2">
        <w:rPr>
          <w:rFonts w:ascii="Times New Roman" w:hAnsi="Times New Roman" w:cs="Times New Roman"/>
          <w:sz w:val="24"/>
          <w:szCs w:val="24"/>
        </w:rPr>
        <w:t xml:space="preserve">, l’artigrafo tocca di sfuggita un’altra delle topiche proprie delle prefazioni grammaticali, quella relativa al conclamato rispetto verso la tradizione </w:t>
      </w:r>
      <w:r w:rsidR="00DC6FA2" w:rsidRPr="00BC07E8">
        <w:rPr>
          <w:rFonts w:ascii="Times New Roman" w:hAnsi="Times New Roman" w:cs="Times New Roman"/>
          <w:sz w:val="24"/>
          <w:szCs w:val="24"/>
        </w:rPr>
        <w:t>dottrinale impersonata</w:t>
      </w:r>
      <w:r w:rsidR="00DC6FA2">
        <w:rPr>
          <w:rFonts w:ascii="Times New Roman" w:hAnsi="Times New Roman" w:cs="Times New Roman"/>
          <w:sz w:val="24"/>
          <w:szCs w:val="24"/>
        </w:rPr>
        <w:t xml:space="preserve"> da ben più autorevoli predecessori:</w:t>
      </w:r>
      <w:r w:rsidR="004A10AC" w:rsidRPr="00D101BE">
        <w:rPr>
          <w:rFonts w:ascii="Times New Roman" w:hAnsi="Times New Roman" w:cs="Times New Roman"/>
          <w:sz w:val="24"/>
          <w:szCs w:val="24"/>
        </w:rPr>
        <w:t xml:space="preserve"> </w:t>
      </w:r>
      <w:r w:rsidR="00DC6FA2">
        <w:rPr>
          <w:rFonts w:ascii="Times New Roman" w:hAnsi="Times New Roman" w:cs="Times New Roman"/>
          <w:i/>
          <w:sz w:val="24"/>
          <w:szCs w:val="24"/>
        </w:rPr>
        <w:t>h</w:t>
      </w:r>
      <w:r w:rsidR="004A10AC" w:rsidRPr="0064069C">
        <w:rPr>
          <w:rFonts w:ascii="Times New Roman" w:hAnsi="Times New Roman" w:cs="Times New Roman"/>
          <w:i/>
          <w:sz w:val="24"/>
          <w:szCs w:val="24"/>
        </w:rPr>
        <w:t>ic ordo quinque declinationum non a vocalium aut consonantium ordine sumpsit exordium</w:t>
      </w:r>
      <w:r w:rsidR="00DC6FA2">
        <w:rPr>
          <w:rFonts w:ascii="Times New Roman" w:hAnsi="Times New Roman" w:cs="Times New Roman"/>
          <w:i/>
          <w:sz w:val="24"/>
          <w:szCs w:val="24"/>
        </w:rPr>
        <w:t>,</w:t>
      </w:r>
      <w:r w:rsidR="004A10AC" w:rsidRPr="0064069C">
        <w:rPr>
          <w:rFonts w:ascii="Times New Roman" w:hAnsi="Times New Roman" w:cs="Times New Roman"/>
          <w:i/>
          <w:sz w:val="24"/>
          <w:szCs w:val="24"/>
        </w:rPr>
        <w:t xml:space="preserve"> sed antiquitus a maioribus traditam consuetudinem peritissimi nobis reliquerunt</w:t>
      </w:r>
      <w:r w:rsidR="00DC6FA2">
        <w:rPr>
          <w:rFonts w:ascii="Times New Roman" w:hAnsi="Times New Roman" w:cs="Times New Roman"/>
          <w:sz w:val="24"/>
          <w:szCs w:val="24"/>
        </w:rPr>
        <w:t>;</w:t>
      </w:r>
      <w:r w:rsidR="004A10AC" w:rsidRPr="0064069C">
        <w:rPr>
          <w:rFonts w:ascii="Times New Roman" w:hAnsi="Times New Roman" w:cs="Times New Roman"/>
          <w:b/>
          <w:i/>
          <w:sz w:val="24"/>
          <w:szCs w:val="24"/>
        </w:rPr>
        <w:t xml:space="preserve">  </w:t>
      </w:r>
      <w:r w:rsidR="004A10AC">
        <w:rPr>
          <w:rFonts w:ascii="Times New Roman" w:hAnsi="Times New Roman" w:cs="Times New Roman"/>
          <w:sz w:val="24"/>
          <w:szCs w:val="24"/>
        </w:rPr>
        <w:t xml:space="preserve"> </w:t>
      </w:r>
      <w:r w:rsidR="0064069C">
        <w:rPr>
          <w:rFonts w:ascii="Times New Roman" w:hAnsi="Times New Roman" w:cs="Times New Roman"/>
          <w:sz w:val="24"/>
          <w:szCs w:val="24"/>
        </w:rPr>
        <w:t xml:space="preserve">                                </w:t>
      </w:r>
    </w:p>
    <w:p w:rsidR="004A10AC" w:rsidRPr="00CA1D77" w:rsidRDefault="002F3582" w:rsidP="00112D2D">
      <w:pPr>
        <w:ind w:firstLine="567"/>
        <w:jc w:val="both"/>
        <w:rPr>
          <w:rFonts w:ascii="Times New Roman" w:hAnsi="Times New Roman" w:cs="Times New Roman"/>
          <w:sz w:val="24"/>
          <w:szCs w:val="24"/>
        </w:rPr>
      </w:pPr>
      <w:r w:rsidRPr="00620B4D">
        <w:rPr>
          <w:rFonts w:ascii="Times New Roman" w:hAnsi="Times New Roman" w:cs="Times New Roman"/>
          <w:b/>
          <w:sz w:val="24"/>
          <w:szCs w:val="24"/>
        </w:rPr>
        <w:t>[</w:t>
      </w:r>
      <w:r w:rsidR="003F5F93">
        <w:rPr>
          <w:rFonts w:ascii="Times New Roman" w:hAnsi="Times New Roman" w:cs="Times New Roman"/>
          <w:b/>
          <w:sz w:val="24"/>
          <w:szCs w:val="24"/>
        </w:rPr>
        <w:t>8</w:t>
      </w:r>
      <w:r w:rsidRPr="00620B4D">
        <w:rPr>
          <w:rFonts w:ascii="Times New Roman" w:hAnsi="Times New Roman" w:cs="Times New Roman"/>
          <w:b/>
          <w:sz w:val="24"/>
          <w:szCs w:val="24"/>
        </w:rPr>
        <w:t>]</w:t>
      </w:r>
      <w:r>
        <w:rPr>
          <w:rFonts w:ascii="Times New Roman" w:hAnsi="Times New Roman" w:cs="Times New Roman"/>
          <w:b/>
          <w:sz w:val="24"/>
          <w:szCs w:val="24"/>
        </w:rPr>
        <w:t xml:space="preserve">   </w:t>
      </w:r>
      <w:r w:rsidR="004A10AC" w:rsidRPr="00D101BE">
        <w:rPr>
          <w:rFonts w:ascii="Times New Roman" w:hAnsi="Times New Roman" w:cs="Times New Roman"/>
          <w:sz w:val="24"/>
          <w:szCs w:val="24"/>
        </w:rPr>
        <w:t>f. 47rb</w:t>
      </w:r>
      <w:r w:rsidR="00E30BD5">
        <w:rPr>
          <w:rFonts w:ascii="Times New Roman" w:hAnsi="Times New Roman" w:cs="Times New Roman"/>
          <w:sz w:val="24"/>
          <w:szCs w:val="24"/>
        </w:rPr>
        <w:t>:</w:t>
      </w:r>
      <w:r w:rsidR="004A10AC" w:rsidRPr="00D101BE">
        <w:rPr>
          <w:rFonts w:ascii="Times New Roman" w:hAnsi="Times New Roman" w:cs="Times New Roman"/>
          <w:sz w:val="24"/>
          <w:szCs w:val="24"/>
        </w:rPr>
        <w:t xml:space="preserve"> </w:t>
      </w:r>
      <w:r w:rsidR="004A10AC" w:rsidRPr="00C95F49">
        <w:rPr>
          <w:rFonts w:ascii="Times New Roman" w:hAnsi="Times New Roman" w:cs="Times New Roman"/>
          <w:i/>
          <w:sz w:val="24"/>
          <w:szCs w:val="24"/>
        </w:rPr>
        <w:t>K praetermittimus: hanc enim in capite nullius verbi scripta&lt;m&gt; invenimus, sed  ceteri ingenii ignari per hanc ‘casto’ scribi volunt, et cetera quod regula artis vetat.</w:t>
      </w:r>
      <w:r w:rsidR="00E30BD5">
        <w:rPr>
          <w:rFonts w:ascii="Times New Roman" w:hAnsi="Times New Roman" w:cs="Times New Roman"/>
          <w:i/>
          <w:sz w:val="24"/>
          <w:szCs w:val="24"/>
        </w:rPr>
        <w:t xml:space="preserve"> </w:t>
      </w:r>
      <w:r w:rsidR="00E30BD5">
        <w:rPr>
          <w:rFonts w:ascii="Times New Roman" w:hAnsi="Times New Roman" w:cs="Times New Roman"/>
          <w:sz w:val="24"/>
          <w:szCs w:val="24"/>
        </w:rPr>
        <w:t xml:space="preserve">Ad eccezione del singolare verbo </w:t>
      </w:r>
      <w:r w:rsidR="00E30BD5" w:rsidRPr="00E30BD5">
        <w:rPr>
          <w:rFonts w:ascii="Times New Roman" w:hAnsi="Times New Roman" w:cs="Times New Roman"/>
          <w:i/>
          <w:sz w:val="24"/>
          <w:szCs w:val="24"/>
        </w:rPr>
        <w:t>casto</w:t>
      </w:r>
      <w:r w:rsidR="00E30BD5">
        <w:rPr>
          <w:rFonts w:ascii="Times New Roman" w:hAnsi="Times New Roman" w:cs="Times New Roman"/>
          <w:sz w:val="24"/>
          <w:szCs w:val="24"/>
        </w:rPr>
        <w:t xml:space="preserve"> ( forse </w:t>
      </w:r>
      <w:r w:rsidR="00E30BD5" w:rsidRPr="00E30BD5">
        <w:rPr>
          <w:rFonts w:ascii="Times New Roman" w:hAnsi="Times New Roman" w:cs="Times New Roman"/>
          <w:i/>
          <w:sz w:val="24"/>
          <w:szCs w:val="24"/>
        </w:rPr>
        <w:t>cast&lt;r&gt;o</w:t>
      </w:r>
      <w:r w:rsidR="00E30BD5">
        <w:rPr>
          <w:rFonts w:ascii="Times New Roman" w:hAnsi="Times New Roman" w:cs="Times New Roman"/>
          <w:sz w:val="24"/>
          <w:szCs w:val="24"/>
        </w:rPr>
        <w:t xml:space="preserve"> ? )</w:t>
      </w:r>
      <w:r w:rsidR="00CA1D77">
        <w:rPr>
          <w:rFonts w:ascii="Times New Roman" w:hAnsi="Times New Roman" w:cs="Times New Roman"/>
          <w:sz w:val="24"/>
          <w:szCs w:val="24"/>
        </w:rPr>
        <w:t xml:space="preserve">, che alcuni </w:t>
      </w:r>
      <w:r w:rsidR="00CA1D77" w:rsidRPr="00CA1D77">
        <w:rPr>
          <w:rFonts w:ascii="Times New Roman" w:hAnsi="Times New Roman" w:cs="Times New Roman"/>
          <w:i/>
          <w:sz w:val="24"/>
          <w:szCs w:val="24"/>
        </w:rPr>
        <w:t>imperiti</w:t>
      </w:r>
      <w:r w:rsidR="00CA1D77">
        <w:rPr>
          <w:rFonts w:ascii="Times New Roman" w:hAnsi="Times New Roman" w:cs="Times New Roman"/>
          <w:sz w:val="24"/>
          <w:szCs w:val="24"/>
        </w:rPr>
        <w:t xml:space="preserve"> vorrebbero scrivere con </w:t>
      </w:r>
      <w:r w:rsidR="00CA1D77">
        <w:rPr>
          <w:rFonts w:ascii="Times New Roman" w:hAnsi="Times New Roman" w:cs="Times New Roman"/>
          <w:i/>
          <w:sz w:val="24"/>
          <w:szCs w:val="24"/>
        </w:rPr>
        <w:t>K</w:t>
      </w:r>
      <w:r w:rsidR="00CA1D77">
        <w:rPr>
          <w:rFonts w:ascii="Times New Roman" w:hAnsi="Times New Roman" w:cs="Times New Roman"/>
          <w:sz w:val="24"/>
          <w:szCs w:val="24"/>
        </w:rPr>
        <w:t xml:space="preserve">, l’artigrafo non conosce verbi latini con questa iniziale; questa affermazione – che si completa poche righe dopo con identico accenno a verbi con </w:t>
      </w:r>
      <w:r w:rsidR="00CA1D77">
        <w:rPr>
          <w:rFonts w:ascii="Times New Roman" w:hAnsi="Times New Roman" w:cs="Times New Roman"/>
          <w:i/>
          <w:sz w:val="24"/>
          <w:szCs w:val="24"/>
        </w:rPr>
        <w:t>X</w:t>
      </w:r>
      <w:r w:rsidR="00CA1D77">
        <w:rPr>
          <w:rFonts w:ascii="Times New Roman" w:hAnsi="Times New Roman" w:cs="Times New Roman"/>
          <w:sz w:val="24"/>
          <w:szCs w:val="24"/>
        </w:rPr>
        <w:t xml:space="preserve"> iniziale: </w:t>
      </w:r>
      <w:r w:rsidR="00CA1D77" w:rsidRPr="00D101BE">
        <w:rPr>
          <w:rFonts w:ascii="Times New Roman" w:hAnsi="Times New Roman" w:cs="Times New Roman"/>
          <w:sz w:val="24"/>
          <w:szCs w:val="24"/>
        </w:rPr>
        <w:t>f. 47va</w:t>
      </w:r>
      <w:r w:rsidR="00CA1D77">
        <w:rPr>
          <w:rFonts w:ascii="Times New Roman" w:hAnsi="Times New Roman" w:cs="Times New Roman"/>
          <w:sz w:val="24"/>
          <w:szCs w:val="24"/>
        </w:rPr>
        <w:t>,</w:t>
      </w:r>
      <w:r w:rsidR="00CA1D77" w:rsidRPr="00D101BE">
        <w:rPr>
          <w:rFonts w:ascii="Times New Roman" w:hAnsi="Times New Roman" w:cs="Times New Roman"/>
          <w:sz w:val="24"/>
          <w:szCs w:val="24"/>
        </w:rPr>
        <w:t xml:space="preserve"> </w:t>
      </w:r>
      <w:r w:rsidR="00CA1D77" w:rsidRPr="00C95F49">
        <w:rPr>
          <w:rFonts w:ascii="Times New Roman" w:hAnsi="Times New Roman" w:cs="Times New Roman"/>
          <w:i/>
          <w:sz w:val="24"/>
          <w:szCs w:val="24"/>
        </w:rPr>
        <w:t>X in capite verbi non inveni</w:t>
      </w:r>
      <w:r w:rsidR="00CA1D77">
        <w:rPr>
          <w:rFonts w:ascii="Times New Roman" w:hAnsi="Times New Roman" w:cs="Times New Roman"/>
          <w:sz w:val="24"/>
          <w:szCs w:val="24"/>
        </w:rPr>
        <w:t xml:space="preserve"> – trova corrispondenza quasi letterale nella</w:t>
      </w:r>
      <w:r w:rsidR="003444B1">
        <w:rPr>
          <w:rFonts w:ascii="Times New Roman" w:hAnsi="Times New Roman" w:cs="Times New Roman"/>
          <w:sz w:val="24"/>
          <w:szCs w:val="24"/>
        </w:rPr>
        <w:t xml:space="preserve"> presumibilmente coeva</w:t>
      </w:r>
      <w:r w:rsidR="00CA1D77">
        <w:rPr>
          <w:rFonts w:ascii="Times New Roman" w:hAnsi="Times New Roman" w:cs="Times New Roman"/>
          <w:sz w:val="24"/>
          <w:szCs w:val="24"/>
        </w:rPr>
        <w:t xml:space="preserve"> </w:t>
      </w:r>
      <w:r w:rsidR="00CA1D77">
        <w:rPr>
          <w:rFonts w:ascii="Times New Roman" w:hAnsi="Times New Roman" w:cs="Times New Roman"/>
          <w:i/>
          <w:sz w:val="24"/>
          <w:szCs w:val="24"/>
        </w:rPr>
        <w:t>Congregatio Salcani filii de verbo</w:t>
      </w:r>
      <w:r w:rsidR="00CA1D77">
        <w:rPr>
          <w:rFonts w:ascii="Times New Roman" w:hAnsi="Times New Roman" w:cs="Times New Roman"/>
          <w:sz w:val="24"/>
          <w:szCs w:val="24"/>
        </w:rPr>
        <w:t xml:space="preserve">, edita da B. Löfstedt sotto il nome di Malsacano: </w:t>
      </w:r>
      <w:r w:rsidR="00CA1D77">
        <w:rPr>
          <w:rFonts w:ascii="Times New Roman" w:hAnsi="Times New Roman" w:cs="Times New Roman"/>
          <w:i/>
          <w:sz w:val="24"/>
          <w:szCs w:val="24"/>
        </w:rPr>
        <w:t>k et x praetermisimus, quoniam verba ab eis incipere non videmus; quamquam veteres putaverunt per K scribo debere quando a sequebatur, ut kasto</w:t>
      </w:r>
      <w:r w:rsidR="003444B1">
        <w:rPr>
          <w:rStyle w:val="Rimandonotaapidipagina"/>
          <w:rFonts w:ascii="Times New Roman" w:hAnsi="Times New Roman" w:cs="Times New Roman"/>
          <w:sz w:val="24"/>
          <w:szCs w:val="24"/>
        </w:rPr>
        <w:footnoteReference w:id="33"/>
      </w:r>
      <w:r w:rsidR="00CA1D77">
        <w:rPr>
          <w:rFonts w:ascii="Times New Roman" w:hAnsi="Times New Roman" w:cs="Times New Roman"/>
          <w:i/>
          <w:sz w:val="24"/>
          <w:szCs w:val="24"/>
        </w:rPr>
        <w:t xml:space="preserve"> et similia </w:t>
      </w:r>
      <w:r w:rsidR="00CA1D77">
        <w:rPr>
          <w:rFonts w:ascii="Times New Roman" w:hAnsi="Times New Roman" w:cs="Times New Roman"/>
          <w:sz w:val="24"/>
          <w:szCs w:val="24"/>
        </w:rPr>
        <w:t>(Löfstedt 1965</w:t>
      </w:r>
      <w:r w:rsidR="00450711">
        <w:rPr>
          <w:rFonts w:ascii="Times New Roman" w:hAnsi="Times New Roman" w:cs="Times New Roman"/>
          <w:sz w:val="24"/>
          <w:szCs w:val="24"/>
        </w:rPr>
        <w:t>, p. 214, 21-23)</w:t>
      </w:r>
      <w:r w:rsidR="003444B1">
        <w:rPr>
          <w:rFonts w:ascii="Times New Roman" w:hAnsi="Times New Roman" w:cs="Times New Roman"/>
          <w:sz w:val="24"/>
          <w:szCs w:val="24"/>
        </w:rPr>
        <w:t>;</w:t>
      </w:r>
    </w:p>
    <w:p w:rsidR="004A10AC" w:rsidRDefault="002F3582" w:rsidP="00112D2D">
      <w:pPr>
        <w:ind w:firstLine="567"/>
        <w:jc w:val="both"/>
        <w:rPr>
          <w:rFonts w:ascii="Times New Roman" w:hAnsi="Times New Roman" w:cs="Times New Roman"/>
          <w:sz w:val="24"/>
          <w:szCs w:val="24"/>
        </w:rPr>
      </w:pPr>
      <w:r>
        <w:rPr>
          <w:rFonts w:ascii="Times New Roman" w:hAnsi="Times New Roman" w:cs="Times New Roman"/>
          <w:b/>
          <w:sz w:val="24"/>
          <w:szCs w:val="24"/>
        </w:rPr>
        <w:t>[</w:t>
      </w:r>
      <w:r w:rsidR="003F5F93">
        <w:rPr>
          <w:rFonts w:ascii="Times New Roman" w:hAnsi="Times New Roman" w:cs="Times New Roman"/>
          <w:b/>
          <w:sz w:val="24"/>
          <w:szCs w:val="24"/>
        </w:rPr>
        <w:t>9</w:t>
      </w:r>
      <w:r>
        <w:rPr>
          <w:rFonts w:ascii="Times New Roman" w:hAnsi="Times New Roman" w:cs="Times New Roman"/>
          <w:b/>
          <w:sz w:val="24"/>
          <w:szCs w:val="24"/>
        </w:rPr>
        <w:t>]</w:t>
      </w:r>
      <w:r w:rsidR="00E306F7">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4A10AC" w:rsidRPr="00D101BE">
        <w:rPr>
          <w:rFonts w:ascii="Times New Roman" w:hAnsi="Times New Roman" w:cs="Times New Roman"/>
          <w:sz w:val="24"/>
          <w:szCs w:val="24"/>
        </w:rPr>
        <w:t xml:space="preserve">f. </w:t>
      </w:r>
      <w:r w:rsidR="004A10AC" w:rsidRPr="00A442F4">
        <w:rPr>
          <w:rFonts w:ascii="Times New Roman" w:hAnsi="Times New Roman" w:cs="Times New Roman"/>
          <w:sz w:val="24"/>
          <w:szCs w:val="24"/>
        </w:rPr>
        <w:t>48ra</w:t>
      </w:r>
      <w:r w:rsidR="004602B4">
        <w:rPr>
          <w:rFonts w:ascii="Times New Roman" w:hAnsi="Times New Roman" w:cs="Times New Roman"/>
          <w:sz w:val="24"/>
          <w:szCs w:val="24"/>
        </w:rPr>
        <w:t>:</w:t>
      </w:r>
      <w:r w:rsidR="004A10AC" w:rsidRPr="00620B4D">
        <w:rPr>
          <w:rFonts w:ascii="Times New Roman" w:hAnsi="Times New Roman" w:cs="Times New Roman"/>
          <w:b/>
          <w:i/>
          <w:sz w:val="24"/>
          <w:szCs w:val="24"/>
        </w:rPr>
        <w:t xml:space="preserve"> </w:t>
      </w:r>
      <w:r w:rsidR="004602B4">
        <w:rPr>
          <w:rFonts w:ascii="Times New Roman" w:hAnsi="Times New Roman" w:cs="Times New Roman"/>
          <w:b/>
          <w:i/>
          <w:sz w:val="24"/>
          <w:szCs w:val="24"/>
        </w:rPr>
        <w:t>c</w:t>
      </w:r>
      <w:r w:rsidR="004A10AC" w:rsidRPr="00620B4D">
        <w:rPr>
          <w:rFonts w:ascii="Times New Roman" w:hAnsi="Times New Roman" w:cs="Times New Roman"/>
          <w:i/>
          <w:sz w:val="24"/>
          <w:szCs w:val="24"/>
        </w:rPr>
        <w:t>ommunia et deponentia in hoc ordine maxima (</w:t>
      </w:r>
      <w:r w:rsidR="004A10AC" w:rsidRPr="00620B4D">
        <w:rPr>
          <w:rFonts w:ascii="Times New Roman" w:hAnsi="Times New Roman" w:cs="Times New Roman"/>
          <w:sz w:val="24"/>
          <w:szCs w:val="24"/>
        </w:rPr>
        <w:t>an</w:t>
      </w:r>
      <w:r w:rsidR="004A10AC" w:rsidRPr="00620B4D">
        <w:rPr>
          <w:rFonts w:ascii="Times New Roman" w:hAnsi="Times New Roman" w:cs="Times New Roman"/>
          <w:i/>
          <w:sz w:val="24"/>
          <w:szCs w:val="24"/>
        </w:rPr>
        <w:t xml:space="preserve"> maxime? ) posita sunt: horum enim discretio lectoribus ultro se, si quis requirat, offert.  Haec de prima coniugatione sufficiant: et in his novissimis elimentorum ordo observari potest quae maxima (</w:t>
      </w:r>
      <w:r w:rsidR="004A10AC" w:rsidRPr="00620B4D">
        <w:rPr>
          <w:rFonts w:ascii="Times New Roman" w:hAnsi="Times New Roman" w:cs="Times New Roman"/>
          <w:sz w:val="24"/>
          <w:szCs w:val="24"/>
        </w:rPr>
        <w:t>sic</w:t>
      </w:r>
      <w:r w:rsidR="004A10AC" w:rsidRPr="00620B4D">
        <w:rPr>
          <w:rFonts w:ascii="Times New Roman" w:hAnsi="Times New Roman" w:cs="Times New Roman"/>
          <w:i/>
          <w:sz w:val="24"/>
          <w:szCs w:val="24"/>
        </w:rPr>
        <w:t>) posui</w:t>
      </w:r>
      <w:r w:rsidR="00A462CC">
        <w:rPr>
          <w:rFonts w:ascii="Times New Roman" w:hAnsi="Times New Roman" w:cs="Times New Roman"/>
          <w:sz w:val="24"/>
          <w:szCs w:val="24"/>
        </w:rPr>
        <w:t>;</w:t>
      </w:r>
      <w:r w:rsidR="004A10AC" w:rsidRPr="00BE7A9E">
        <w:rPr>
          <w:rFonts w:ascii="Times New Roman" w:hAnsi="Times New Roman" w:cs="Times New Roman"/>
          <w:sz w:val="24"/>
          <w:szCs w:val="24"/>
        </w:rPr>
        <w:t xml:space="preserve"> </w:t>
      </w:r>
      <w:r w:rsidR="003444B1">
        <w:rPr>
          <w:rFonts w:ascii="Times New Roman" w:hAnsi="Times New Roman" w:cs="Times New Roman"/>
          <w:sz w:val="24"/>
          <w:szCs w:val="24"/>
        </w:rPr>
        <w:t xml:space="preserve">si ribadisce </w:t>
      </w:r>
      <w:r w:rsidR="005261B5">
        <w:rPr>
          <w:rFonts w:ascii="Times New Roman" w:hAnsi="Times New Roman" w:cs="Times New Roman"/>
          <w:sz w:val="24"/>
          <w:szCs w:val="24"/>
        </w:rPr>
        <w:t xml:space="preserve">la preferenza per l’ordine alfabetico, sotto il quale sono stati presentati sia </w:t>
      </w:r>
      <w:r w:rsidR="005261B5" w:rsidRPr="00CF429A">
        <w:rPr>
          <w:rFonts w:ascii="Times New Roman" w:hAnsi="Times New Roman" w:cs="Times New Roman"/>
          <w:i/>
          <w:sz w:val="24"/>
          <w:szCs w:val="24"/>
        </w:rPr>
        <w:t>verb</w:t>
      </w:r>
      <w:r w:rsidR="00CF429A">
        <w:rPr>
          <w:rFonts w:ascii="Times New Roman" w:hAnsi="Times New Roman" w:cs="Times New Roman"/>
          <w:i/>
          <w:sz w:val="24"/>
          <w:szCs w:val="24"/>
        </w:rPr>
        <w:t>a</w:t>
      </w:r>
      <w:r w:rsidR="005261B5">
        <w:rPr>
          <w:rFonts w:ascii="Times New Roman" w:hAnsi="Times New Roman" w:cs="Times New Roman"/>
          <w:sz w:val="24"/>
          <w:szCs w:val="24"/>
        </w:rPr>
        <w:t xml:space="preserve"> </w:t>
      </w:r>
      <w:r w:rsidR="005261B5">
        <w:rPr>
          <w:rFonts w:ascii="Times New Roman" w:hAnsi="Times New Roman" w:cs="Times New Roman"/>
          <w:i/>
          <w:sz w:val="24"/>
          <w:szCs w:val="24"/>
        </w:rPr>
        <w:t xml:space="preserve">neutra </w:t>
      </w:r>
      <w:r w:rsidR="005261B5" w:rsidRPr="005261B5">
        <w:rPr>
          <w:rFonts w:ascii="Times New Roman" w:hAnsi="Times New Roman" w:cs="Times New Roman"/>
          <w:sz w:val="24"/>
          <w:szCs w:val="24"/>
        </w:rPr>
        <w:t>che</w:t>
      </w:r>
      <w:r w:rsidR="005261B5">
        <w:rPr>
          <w:rFonts w:ascii="Times New Roman" w:hAnsi="Times New Roman" w:cs="Times New Roman"/>
          <w:i/>
          <w:sz w:val="24"/>
          <w:szCs w:val="24"/>
        </w:rPr>
        <w:t xml:space="preserve"> co</w:t>
      </w:r>
      <w:r w:rsidR="00CF429A">
        <w:rPr>
          <w:rFonts w:ascii="Times New Roman" w:hAnsi="Times New Roman" w:cs="Times New Roman"/>
          <w:i/>
          <w:sz w:val="24"/>
          <w:szCs w:val="24"/>
        </w:rPr>
        <w:t>m</w:t>
      </w:r>
      <w:r w:rsidR="005261B5">
        <w:rPr>
          <w:rFonts w:ascii="Times New Roman" w:hAnsi="Times New Roman" w:cs="Times New Roman"/>
          <w:i/>
          <w:sz w:val="24"/>
          <w:szCs w:val="24"/>
        </w:rPr>
        <w:t>munia</w:t>
      </w:r>
      <w:r w:rsidR="005261B5">
        <w:rPr>
          <w:rFonts w:ascii="Times New Roman" w:hAnsi="Times New Roman" w:cs="Times New Roman"/>
          <w:sz w:val="24"/>
          <w:szCs w:val="24"/>
        </w:rPr>
        <w:t>: ulteriori classificazioni saranno lasciate all’</w:t>
      </w:r>
      <w:r w:rsidR="00CF429A">
        <w:rPr>
          <w:rFonts w:ascii="Times New Roman" w:hAnsi="Times New Roman" w:cs="Times New Roman"/>
          <w:sz w:val="24"/>
          <w:szCs w:val="24"/>
        </w:rPr>
        <w:t>iniziati</w:t>
      </w:r>
      <w:r w:rsidR="005261B5">
        <w:rPr>
          <w:rFonts w:ascii="Times New Roman" w:hAnsi="Times New Roman" w:cs="Times New Roman"/>
          <w:sz w:val="24"/>
          <w:szCs w:val="24"/>
        </w:rPr>
        <w:t xml:space="preserve">va dei lettori; </w:t>
      </w:r>
      <w:r w:rsidR="004A10AC" w:rsidRPr="00BE7A9E">
        <w:rPr>
          <w:rFonts w:ascii="Times New Roman" w:hAnsi="Times New Roman" w:cs="Times New Roman"/>
          <w:sz w:val="24"/>
          <w:szCs w:val="24"/>
        </w:rPr>
        <w:t xml:space="preserve">  </w:t>
      </w:r>
    </w:p>
    <w:p w:rsidR="004A10AC" w:rsidRPr="00D101BE" w:rsidRDefault="00E306F7" w:rsidP="00112D2D">
      <w:pPr>
        <w:ind w:firstLine="567"/>
        <w:jc w:val="both"/>
        <w:rPr>
          <w:rFonts w:ascii="Times New Roman" w:hAnsi="Times New Roman" w:cs="Times New Roman"/>
          <w:sz w:val="24"/>
          <w:szCs w:val="24"/>
        </w:rPr>
      </w:pPr>
      <w:r>
        <w:rPr>
          <w:rFonts w:ascii="Times New Roman" w:hAnsi="Times New Roman" w:cs="Times New Roman"/>
          <w:b/>
          <w:sz w:val="24"/>
          <w:szCs w:val="24"/>
        </w:rPr>
        <w:t xml:space="preserve">[10]  </w:t>
      </w:r>
      <w:r w:rsidR="004A10AC" w:rsidRPr="006816C3">
        <w:rPr>
          <w:rFonts w:ascii="Times New Roman" w:hAnsi="Times New Roman" w:cs="Times New Roman"/>
          <w:sz w:val="24"/>
          <w:szCs w:val="24"/>
        </w:rPr>
        <w:t>f. 48rb</w:t>
      </w:r>
      <w:r w:rsidR="004A10AC">
        <w:rPr>
          <w:rFonts w:ascii="Times New Roman" w:hAnsi="Times New Roman" w:cs="Times New Roman"/>
          <w:sz w:val="24"/>
          <w:szCs w:val="24"/>
        </w:rPr>
        <w:t>:</w:t>
      </w:r>
      <w:r w:rsidR="004A10AC">
        <w:rPr>
          <w:rFonts w:ascii="Times New Roman" w:hAnsi="Times New Roman" w:cs="Times New Roman"/>
          <w:b/>
          <w:sz w:val="24"/>
          <w:szCs w:val="24"/>
        </w:rPr>
        <w:t xml:space="preserve">  </w:t>
      </w:r>
      <w:r w:rsidR="004A10AC" w:rsidRPr="00620B4D">
        <w:rPr>
          <w:rFonts w:ascii="Times New Roman" w:hAnsi="Times New Roman" w:cs="Times New Roman"/>
          <w:i/>
          <w:sz w:val="24"/>
          <w:szCs w:val="24"/>
        </w:rPr>
        <w:t>sic declinanda sunt verba inaequalia secundae coniugationis de quibus alia supra dixi</w:t>
      </w:r>
      <w:r w:rsidR="001B67A9">
        <w:rPr>
          <w:rFonts w:ascii="Times New Roman" w:hAnsi="Times New Roman" w:cs="Times New Roman"/>
          <w:i/>
          <w:sz w:val="24"/>
          <w:szCs w:val="24"/>
        </w:rPr>
        <w:t xml:space="preserve"> </w:t>
      </w:r>
      <w:r w:rsidR="004A10AC" w:rsidRPr="00620B4D">
        <w:rPr>
          <w:rFonts w:ascii="Times New Roman" w:hAnsi="Times New Roman" w:cs="Times New Roman"/>
          <w:i/>
          <w:sz w:val="24"/>
          <w:szCs w:val="24"/>
        </w:rPr>
        <w:t xml:space="preserve"> </w:t>
      </w:r>
      <w:r w:rsidR="001B67A9">
        <w:rPr>
          <w:rFonts w:ascii="Times New Roman" w:hAnsi="Times New Roman" w:cs="Times New Roman"/>
          <w:i/>
          <w:sz w:val="24"/>
          <w:szCs w:val="24"/>
        </w:rPr>
        <w:t xml:space="preserve">[…] </w:t>
      </w:r>
      <w:r w:rsidR="004A10AC" w:rsidRPr="00620B4D">
        <w:rPr>
          <w:rFonts w:ascii="Times New Roman" w:hAnsi="Times New Roman" w:cs="Times New Roman"/>
          <w:i/>
          <w:sz w:val="24"/>
          <w:szCs w:val="24"/>
        </w:rPr>
        <w:t>adiunctis etiam incoativis quae utique tertiae declinationis fiunt.  Pro elimentorum tantum observatione ac pro coniunctione sua invicem a me praesignata, incipiunt aequalia et inaequalia secundae coniugationis: audeo, aneo anesco, aresco areo</w:t>
      </w:r>
      <w:r w:rsidR="004602B4">
        <w:rPr>
          <w:rFonts w:ascii="Times New Roman" w:hAnsi="Times New Roman" w:cs="Times New Roman"/>
          <w:i/>
          <w:sz w:val="24"/>
          <w:szCs w:val="24"/>
        </w:rPr>
        <w:t>, aceo acesco,</w:t>
      </w:r>
      <w:r w:rsidR="004A10AC" w:rsidRPr="00620B4D">
        <w:rPr>
          <w:rFonts w:ascii="Times New Roman" w:hAnsi="Times New Roman" w:cs="Times New Roman"/>
          <w:i/>
          <w:sz w:val="24"/>
          <w:szCs w:val="24"/>
        </w:rPr>
        <w:t xml:space="preserve"> adoleo adolesco etc</w:t>
      </w:r>
      <w:r w:rsidR="004602B4">
        <w:rPr>
          <w:rFonts w:ascii="Times New Roman" w:hAnsi="Times New Roman" w:cs="Times New Roman"/>
          <w:sz w:val="24"/>
          <w:szCs w:val="24"/>
        </w:rPr>
        <w:t xml:space="preserve">; qui l’ignoto compilatore sente il bisogno di giustificare </w:t>
      </w:r>
      <w:r w:rsidR="00E30BD5">
        <w:rPr>
          <w:rFonts w:ascii="Times New Roman" w:hAnsi="Times New Roman" w:cs="Times New Roman"/>
          <w:sz w:val="24"/>
          <w:szCs w:val="24"/>
        </w:rPr>
        <w:t xml:space="preserve">un suo peculiare procedimento, </w:t>
      </w:r>
      <w:r w:rsidR="005261B5">
        <w:rPr>
          <w:rFonts w:ascii="Times New Roman" w:hAnsi="Times New Roman" w:cs="Times New Roman"/>
          <w:sz w:val="24"/>
          <w:szCs w:val="24"/>
        </w:rPr>
        <w:t xml:space="preserve">sempre </w:t>
      </w:r>
      <w:r w:rsidR="00E30BD5">
        <w:rPr>
          <w:rFonts w:ascii="Times New Roman" w:hAnsi="Times New Roman" w:cs="Times New Roman"/>
          <w:sz w:val="24"/>
          <w:szCs w:val="24"/>
        </w:rPr>
        <w:t xml:space="preserve">giustificato dalla comodità dell’ordine alfabetico, ossia il fatto che incoativi della terza coniugazione siano </w:t>
      </w:r>
      <w:r w:rsidR="004602B4">
        <w:rPr>
          <w:rFonts w:ascii="Times New Roman" w:hAnsi="Times New Roman" w:cs="Times New Roman"/>
          <w:sz w:val="24"/>
          <w:szCs w:val="24"/>
        </w:rPr>
        <w:t xml:space="preserve"> </w:t>
      </w:r>
      <w:r w:rsidR="00E30BD5">
        <w:rPr>
          <w:rFonts w:ascii="Times New Roman" w:hAnsi="Times New Roman" w:cs="Times New Roman"/>
          <w:sz w:val="24"/>
          <w:szCs w:val="24"/>
        </w:rPr>
        <w:t>catalogati insieme ai verbi della seconda coniugazione da cui derivano.  S</w:t>
      </w:r>
      <w:r w:rsidR="004A10AC" w:rsidRPr="00D101BE">
        <w:rPr>
          <w:rFonts w:ascii="Times New Roman" w:hAnsi="Times New Roman" w:cs="Times New Roman"/>
          <w:sz w:val="24"/>
          <w:szCs w:val="24"/>
        </w:rPr>
        <w:t>i</w:t>
      </w:r>
      <w:r w:rsidR="004602B4">
        <w:rPr>
          <w:rFonts w:ascii="Times New Roman" w:hAnsi="Times New Roman" w:cs="Times New Roman"/>
          <w:sz w:val="24"/>
          <w:szCs w:val="24"/>
        </w:rPr>
        <w:t xml:space="preserve"> </w:t>
      </w:r>
      <w:r w:rsidR="004A10AC" w:rsidRPr="00D101BE">
        <w:rPr>
          <w:rFonts w:ascii="Times New Roman" w:hAnsi="Times New Roman" w:cs="Times New Roman"/>
          <w:sz w:val="24"/>
          <w:szCs w:val="24"/>
        </w:rPr>
        <w:t>noti</w:t>
      </w:r>
      <w:r w:rsidR="004602B4">
        <w:rPr>
          <w:rFonts w:ascii="Times New Roman" w:hAnsi="Times New Roman" w:cs="Times New Roman"/>
          <w:sz w:val="24"/>
          <w:szCs w:val="24"/>
        </w:rPr>
        <w:t xml:space="preserve"> infine</w:t>
      </w:r>
      <w:r w:rsidR="004A10AC" w:rsidRPr="00D101BE">
        <w:rPr>
          <w:rFonts w:ascii="Times New Roman" w:hAnsi="Times New Roman" w:cs="Times New Roman"/>
          <w:sz w:val="24"/>
          <w:szCs w:val="24"/>
        </w:rPr>
        <w:t xml:space="preserve"> come l’esemplificazione si estenda a verbi alquanto rari come </w:t>
      </w:r>
      <w:r w:rsidR="004A10AC" w:rsidRPr="00271283">
        <w:rPr>
          <w:rFonts w:ascii="Times New Roman" w:hAnsi="Times New Roman" w:cs="Times New Roman"/>
          <w:i/>
          <w:sz w:val="24"/>
          <w:szCs w:val="24"/>
        </w:rPr>
        <w:t>ace</w:t>
      </w:r>
      <w:r w:rsidR="00AE693D">
        <w:rPr>
          <w:rFonts w:ascii="Times New Roman" w:hAnsi="Times New Roman" w:cs="Times New Roman"/>
          <w:i/>
          <w:sz w:val="24"/>
          <w:szCs w:val="24"/>
        </w:rPr>
        <w:t>o, ace</w:t>
      </w:r>
      <w:r w:rsidR="004A10AC" w:rsidRPr="00271283">
        <w:rPr>
          <w:rFonts w:ascii="Times New Roman" w:hAnsi="Times New Roman" w:cs="Times New Roman"/>
          <w:i/>
          <w:sz w:val="24"/>
          <w:szCs w:val="24"/>
        </w:rPr>
        <w:t>sco</w:t>
      </w:r>
      <w:r w:rsidR="004A10AC" w:rsidRPr="00D101BE">
        <w:rPr>
          <w:rFonts w:ascii="Times New Roman" w:hAnsi="Times New Roman" w:cs="Times New Roman"/>
          <w:sz w:val="24"/>
          <w:szCs w:val="24"/>
        </w:rPr>
        <w:t xml:space="preserve"> (‘divento acido’) e </w:t>
      </w:r>
      <w:r w:rsidR="004A10AC" w:rsidRPr="00271283">
        <w:rPr>
          <w:rFonts w:ascii="Times New Roman" w:hAnsi="Times New Roman" w:cs="Times New Roman"/>
          <w:i/>
          <w:sz w:val="24"/>
          <w:szCs w:val="24"/>
        </w:rPr>
        <w:t>ane</w:t>
      </w:r>
      <w:r w:rsidR="00AE693D">
        <w:rPr>
          <w:rFonts w:ascii="Times New Roman" w:hAnsi="Times New Roman" w:cs="Times New Roman"/>
          <w:i/>
          <w:sz w:val="24"/>
          <w:szCs w:val="24"/>
        </w:rPr>
        <w:t>o, ane</w:t>
      </w:r>
      <w:r w:rsidR="004A10AC" w:rsidRPr="00271283">
        <w:rPr>
          <w:rFonts w:ascii="Times New Roman" w:hAnsi="Times New Roman" w:cs="Times New Roman"/>
          <w:i/>
          <w:sz w:val="24"/>
          <w:szCs w:val="24"/>
        </w:rPr>
        <w:t>sco</w:t>
      </w:r>
      <w:r w:rsidR="004A10AC" w:rsidRPr="00D101BE">
        <w:rPr>
          <w:rFonts w:ascii="Times New Roman" w:hAnsi="Times New Roman" w:cs="Times New Roman"/>
          <w:sz w:val="24"/>
          <w:szCs w:val="24"/>
        </w:rPr>
        <w:t xml:space="preserve"> (</w:t>
      </w:r>
      <w:r w:rsidR="00FB25FA">
        <w:rPr>
          <w:rFonts w:ascii="Times New Roman" w:hAnsi="Times New Roman" w:cs="Times New Roman"/>
          <w:sz w:val="24"/>
          <w:szCs w:val="24"/>
        </w:rPr>
        <w:t>‘</w:t>
      </w:r>
      <w:r w:rsidR="004A10AC" w:rsidRPr="00D101BE">
        <w:rPr>
          <w:rFonts w:ascii="Times New Roman" w:hAnsi="Times New Roman" w:cs="Times New Roman"/>
          <w:sz w:val="24"/>
          <w:szCs w:val="24"/>
        </w:rPr>
        <w:t>divento vecchia’)</w:t>
      </w:r>
      <w:r w:rsidR="00271283">
        <w:rPr>
          <w:rFonts w:ascii="Times New Roman" w:hAnsi="Times New Roman" w:cs="Times New Roman"/>
          <w:sz w:val="24"/>
          <w:szCs w:val="24"/>
        </w:rPr>
        <w:t>,</w:t>
      </w:r>
      <w:r w:rsidR="004A10AC" w:rsidRPr="00D101BE">
        <w:rPr>
          <w:rFonts w:ascii="Times New Roman" w:hAnsi="Times New Roman" w:cs="Times New Roman"/>
          <w:sz w:val="24"/>
          <w:szCs w:val="24"/>
        </w:rPr>
        <w:t xml:space="preserve"> </w:t>
      </w:r>
      <w:r w:rsidR="00AE693D">
        <w:rPr>
          <w:rFonts w:ascii="Times New Roman" w:hAnsi="Times New Roman" w:cs="Times New Roman"/>
          <w:sz w:val="24"/>
          <w:szCs w:val="24"/>
        </w:rPr>
        <w:t xml:space="preserve">forse </w:t>
      </w:r>
      <w:r w:rsidR="004A10AC" w:rsidRPr="00D101BE">
        <w:rPr>
          <w:rFonts w:ascii="Times New Roman" w:hAnsi="Times New Roman" w:cs="Times New Roman"/>
          <w:sz w:val="24"/>
          <w:szCs w:val="24"/>
        </w:rPr>
        <w:t>tratti dal</w:t>
      </w:r>
      <w:r w:rsidR="00AE693D">
        <w:rPr>
          <w:rFonts w:ascii="Times New Roman" w:hAnsi="Times New Roman" w:cs="Times New Roman"/>
          <w:sz w:val="24"/>
          <w:szCs w:val="24"/>
        </w:rPr>
        <w:t xml:space="preserve"> </w:t>
      </w:r>
      <w:r w:rsidR="00AE693D">
        <w:rPr>
          <w:rFonts w:ascii="Times New Roman" w:hAnsi="Times New Roman" w:cs="Times New Roman"/>
          <w:i/>
          <w:sz w:val="24"/>
          <w:szCs w:val="24"/>
        </w:rPr>
        <w:t xml:space="preserve">De orthographia </w:t>
      </w:r>
      <w:r w:rsidR="00AE693D" w:rsidRPr="00AE693D">
        <w:rPr>
          <w:rFonts w:ascii="Times New Roman" w:hAnsi="Times New Roman" w:cs="Times New Roman"/>
          <w:sz w:val="24"/>
          <w:szCs w:val="24"/>
        </w:rPr>
        <w:t>di</w:t>
      </w:r>
      <w:r w:rsidR="00AE693D">
        <w:rPr>
          <w:rFonts w:ascii="Times New Roman" w:hAnsi="Times New Roman" w:cs="Times New Roman"/>
          <w:i/>
          <w:sz w:val="24"/>
          <w:szCs w:val="24"/>
        </w:rPr>
        <w:t xml:space="preserve"> </w:t>
      </w:r>
      <w:r w:rsidR="00AE693D" w:rsidRPr="00AE693D">
        <w:rPr>
          <w:rFonts w:ascii="Times New Roman" w:hAnsi="Times New Roman" w:cs="Times New Roman"/>
          <w:sz w:val="24"/>
          <w:szCs w:val="24"/>
        </w:rPr>
        <w:t>Capro</w:t>
      </w:r>
      <w:r w:rsidR="00AE693D">
        <w:rPr>
          <w:rFonts w:ascii="Times New Roman" w:hAnsi="Times New Roman" w:cs="Times New Roman"/>
          <w:sz w:val="24"/>
          <w:szCs w:val="24"/>
        </w:rPr>
        <w:t>, testo sicuramente utilizzato dal compilatore (cf. GL VIII 93, 19-20)</w:t>
      </w:r>
      <w:r w:rsidR="00271283">
        <w:rPr>
          <w:rFonts w:ascii="Times New Roman" w:hAnsi="Times New Roman" w:cs="Times New Roman"/>
          <w:sz w:val="24"/>
          <w:szCs w:val="24"/>
        </w:rPr>
        <w:t>;</w:t>
      </w:r>
    </w:p>
    <w:p w:rsidR="004A10AC" w:rsidRPr="00D9294C" w:rsidRDefault="003F5F93" w:rsidP="00112D2D">
      <w:pPr>
        <w:ind w:firstLine="567"/>
        <w:jc w:val="both"/>
        <w:rPr>
          <w:rFonts w:ascii="Times New Roman" w:hAnsi="Times New Roman" w:cs="Times New Roman"/>
          <w:i/>
          <w:sz w:val="24"/>
          <w:szCs w:val="24"/>
        </w:rPr>
      </w:pPr>
      <w:r>
        <w:rPr>
          <w:rFonts w:ascii="Times New Roman" w:hAnsi="Times New Roman" w:cs="Times New Roman"/>
          <w:b/>
          <w:sz w:val="24"/>
          <w:szCs w:val="24"/>
        </w:rPr>
        <w:lastRenderedPageBreak/>
        <w:t>[1</w:t>
      </w:r>
      <w:r w:rsidR="00E306F7">
        <w:rPr>
          <w:rFonts w:ascii="Times New Roman" w:hAnsi="Times New Roman" w:cs="Times New Roman"/>
          <w:b/>
          <w:sz w:val="24"/>
          <w:szCs w:val="24"/>
        </w:rPr>
        <w:t>1</w:t>
      </w:r>
      <w:r>
        <w:rPr>
          <w:rFonts w:ascii="Times New Roman" w:hAnsi="Times New Roman" w:cs="Times New Roman"/>
          <w:b/>
          <w:sz w:val="24"/>
          <w:szCs w:val="24"/>
        </w:rPr>
        <w:t xml:space="preserve">]   </w:t>
      </w:r>
      <w:r w:rsidR="004A10AC" w:rsidRPr="00D101BE">
        <w:rPr>
          <w:rFonts w:ascii="Times New Roman" w:hAnsi="Times New Roman" w:cs="Times New Roman"/>
          <w:sz w:val="24"/>
          <w:szCs w:val="24"/>
        </w:rPr>
        <w:t xml:space="preserve">f. 48va  </w:t>
      </w:r>
      <w:r w:rsidR="004A10AC" w:rsidRPr="00D9294C">
        <w:rPr>
          <w:rFonts w:ascii="Times New Roman" w:hAnsi="Times New Roman" w:cs="Times New Roman"/>
          <w:i/>
          <w:sz w:val="24"/>
          <w:szCs w:val="24"/>
        </w:rPr>
        <w:t>B, K, Q, X, Y, Z</w:t>
      </w:r>
      <w:r w:rsidR="00620B4D">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 praetermisimus hic: secundas (</w:t>
      </w:r>
      <w:r w:rsidR="004A10AC" w:rsidRPr="00D9294C">
        <w:rPr>
          <w:rFonts w:ascii="Times New Roman" w:hAnsi="Times New Roman" w:cs="Times New Roman"/>
          <w:sz w:val="24"/>
          <w:szCs w:val="24"/>
        </w:rPr>
        <w:t>sic</w:t>
      </w:r>
      <w:r w:rsidR="004A10AC" w:rsidRPr="00D9294C">
        <w:rPr>
          <w:rFonts w:ascii="Times New Roman" w:hAnsi="Times New Roman" w:cs="Times New Roman"/>
          <w:i/>
          <w:sz w:val="24"/>
          <w:szCs w:val="24"/>
        </w:rPr>
        <w:t>) enim coniugationes (</w:t>
      </w:r>
      <w:r w:rsidR="004A10AC" w:rsidRPr="00620B4D">
        <w:rPr>
          <w:rFonts w:ascii="Times New Roman" w:hAnsi="Times New Roman" w:cs="Times New Roman"/>
          <w:sz w:val="24"/>
          <w:szCs w:val="24"/>
        </w:rPr>
        <w:t>sic</w:t>
      </w:r>
      <w:r w:rsidR="004A10AC" w:rsidRPr="00D9294C">
        <w:rPr>
          <w:rFonts w:ascii="Times New Roman" w:hAnsi="Times New Roman" w:cs="Times New Roman"/>
          <w:i/>
          <w:sz w:val="24"/>
          <w:szCs w:val="24"/>
        </w:rPr>
        <w:t>) ab his incipi non tam facile invenimus</w:t>
      </w:r>
      <w:r w:rsidR="00A442F4">
        <w:rPr>
          <w:rFonts w:ascii="Times New Roman" w:hAnsi="Times New Roman" w:cs="Times New Roman"/>
          <w:i/>
          <w:sz w:val="24"/>
          <w:szCs w:val="24"/>
        </w:rPr>
        <w:t>:</w:t>
      </w:r>
      <w:r w:rsidR="004A10AC" w:rsidRPr="00D9294C">
        <w:rPr>
          <w:rFonts w:ascii="Times New Roman" w:hAnsi="Times New Roman" w:cs="Times New Roman"/>
          <w:i/>
          <w:sz w:val="24"/>
          <w:szCs w:val="24"/>
        </w:rPr>
        <w:t xml:space="preserve"> adtamen, utqu[a]e rara, quaeque incipi non rennuo</w:t>
      </w:r>
      <w:r w:rsidR="00A442F4">
        <w:rPr>
          <w:rFonts w:ascii="Times New Roman" w:hAnsi="Times New Roman" w:cs="Times New Roman"/>
          <w:i/>
          <w:sz w:val="24"/>
          <w:szCs w:val="24"/>
        </w:rPr>
        <w:t>; A, K , L, S, X, Y, Z aut nulla exempla sunt aut raresc</w:t>
      </w:r>
      <w:r w:rsidR="00271283">
        <w:rPr>
          <w:rFonts w:ascii="Times New Roman" w:hAnsi="Times New Roman" w:cs="Times New Roman"/>
          <w:i/>
          <w:sz w:val="24"/>
          <w:szCs w:val="24"/>
        </w:rPr>
        <w:t>[</w:t>
      </w:r>
      <w:r w:rsidR="00A442F4">
        <w:rPr>
          <w:rFonts w:ascii="Times New Roman" w:hAnsi="Times New Roman" w:cs="Times New Roman"/>
          <w:i/>
          <w:sz w:val="24"/>
          <w:szCs w:val="24"/>
        </w:rPr>
        <w:t>i</w:t>
      </w:r>
      <w:r w:rsidR="00271283">
        <w:rPr>
          <w:rFonts w:ascii="Times New Roman" w:hAnsi="Times New Roman" w:cs="Times New Roman"/>
          <w:i/>
          <w:sz w:val="24"/>
          <w:szCs w:val="24"/>
        </w:rPr>
        <w:t>]</w:t>
      </w:r>
      <w:r w:rsidR="00A442F4">
        <w:rPr>
          <w:rFonts w:ascii="Times New Roman" w:hAnsi="Times New Roman" w:cs="Times New Roman"/>
          <w:i/>
          <w:sz w:val="24"/>
          <w:szCs w:val="24"/>
        </w:rPr>
        <w:t>entia</w:t>
      </w:r>
      <w:r w:rsidR="004602B4">
        <w:rPr>
          <w:rFonts w:ascii="Times New Roman" w:hAnsi="Times New Roman" w:cs="Times New Roman"/>
          <w:sz w:val="24"/>
          <w:szCs w:val="24"/>
        </w:rPr>
        <w:t xml:space="preserve">; </w:t>
      </w:r>
      <w:r w:rsidR="004A10AC" w:rsidRPr="00D9294C">
        <w:rPr>
          <w:rFonts w:ascii="Times New Roman" w:hAnsi="Times New Roman" w:cs="Times New Roman"/>
          <w:b/>
          <w:i/>
          <w:sz w:val="24"/>
          <w:szCs w:val="24"/>
        </w:rPr>
        <w:t xml:space="preserve"> </w:t>
      </w:r>
      <w:r w:rsidR="005261B5">
        <w:rPr>
          <w:rFonts w:ascii="Times New Roman" w:hAnsi="Times New Roman" w:cs="Times New Roman"/>
          <w:sz w:val="24"/>
          <w:szCs w:val="24"/>
        </w:rPr>
        <w:t>un</w:t>
      </w:r>
      <w:r w:rsidR="00825A47">
        <w:rPr>
          <w:rFonts w:ascii="Times New Roman" w:hAnsi="Times New Roman" w:cs="Times New Roman"/>
          <w:sz w:val="24"/>
          <w:szCs w:val="24"/>
        </w:rPr>
        <w:t xml:space="preserve">a ulteriore </w:t>
      </w:r>
      <w:r w:rsidR="005261B5">
        <w:rPr>
          <w:rFonts w:ascii="Times New Roman" w:hAnsi="Times New Roman" w:cs="Times New Roman"/>
          <w:sz w:val="24"/>
          <w:szCs w:val="24"/>
        </w:rPr>
        <w:t>espressione, fra le tante qui utilizzate (</w:t>
      </w:r>
      <w:r w:rsidR="005261B5" w:rsidRPr="005261B5">
        <w:rPr>
          <w:rFonts w:ascii="Times New Roman" w:hAnsi="Times New Roman" w:cs="Times New Roman"/>
          <w:i/>
          <w:sz w:val="24"/>
          <w:szCs w:val="24"/>
        </w:rPr>
        <w:t>non recuso,</w:t>
      </w:r>
      <w:r w:rsidR="005261B5">
        <w:rPr>
          <w:rFonts w:ascii="Times New Roman" w:hAnsi="Times New Roman" w:cs="Times New Roman"/>
          <w:sz w:val="24"/>
          <w:szCs w:val="24"/>
        </w:rPr>
        <w:t xml:space="preserve"> </w:t>
      </w:r>
      <w:r w:rsidR="005261B5">
        <w:rPr>
          <w:rFonts w:ascii="Times New Roman" w:hAnsi="Times New Roman" w:cs="Times New Roman"/>
          <w:i/>
          <w:sz w:val="24"/>
          <w:szCs w:val="24"/>
        </w:rPr>
        <w:t>non rennuo, libenter accipimus, libenter suscipiemus</w:t>
      </w:r>
      <w:r w:rsidR="005261B5">
        <w:rPr>
          <w:rFonts w:ascii="Times New Roman" w:hAnsi="Times New Roman" w:cs="Times New Roman"/>
          <w:sz w:val="24"/>
          <w:szCs w:val="24"/>
        </w:rPr>
        <w:t>)</w:t>
      </w:r>
      <w:r w:rsidR="00825A47">
        <w:rPr>
          <w:rFonts w:ascii="Times New Roman" w:hAnsi="Times New Roman" w:cs="Times New Roman"/>
          <w:sz w:val="24"/>
          <w:szCs w:val="24"/>
        </w:rPr>
        <w:t xml:space="preserve">, con cui chi scrive manifesta la propria disponibilità a emendare il suo lavoro; </w:t>
      </w:r>
      <w:r w:rsidR="004A10AC" w:rsidRPr="005261B5">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       </w:t>
      </w:r>
    </w:p>
    <w:p w:rsidR="004A10AC" w:rsidRPr="00692EF3" w:rsidRDefault="003F5F93" w:rsidP="00112D2D">
      <w:pPr>
        <w:ind w:firstLine="567"/>
        <w:jc w:val="both"/>
        <w:rPr>
          <w:rFonts w:ascii="Times New Roman" w:hAnsi="Times New Roman" w:cs="Times New Roman"/>
          <w:sz w:val="24"/>
          <w:szCs w:val="24"/>
        </w:rPr>
      </w:pPr>
      <w:r>
        <w:rPr>
          <w:rFonts w:ascii="Times New Roman" w:hAnsi="Times New Roman" w:cs="Times New Roman"/>
          <w:b/>
          <w:sz w:val="24"/>
          <w:szCs w:val="24"/>
        </w:rPr>
        <w:t>[1</w:t>
      </w:r>
      <w:r w:rsidR="00E306F7">
        <w:rPr>
          <w:rFonts w:ascii="Times New Roman" w:hAnsi="Times New Roman" w:cs="Times New Roman"/>
          <w:b/>
          <w:sz w:val="24"/>
          <w:szCs w:val="24"/>
        </w:rPr>
        <w:t>2</w:t>
      </w:r>
      <w:r>
        <w:rPr>
          <w:rFonts w:ascii="Times New Roman" w:hAnsi="Times New Roman" w:cs="Times New Roman"/>
          <w:b/>
          <w:sz w:val="24"/>
          <w:szCs w:val="24"/>
        </w:rPr>
        <w:t xml:space="preserve">]   </w:t>
      </w:r>
      <w:r w:rsidR="004A10AC" w:rsidRPr="00DE4438">
        <w:rPr>
          <w:rFonts w:ascii="Times New Roman" w:hAnsi="Times New Roman" w:cs="Times New Roman"/>
          <w:sz w:val="24"/>
          <w:szCs w:val="24"/>
        </w:rPr>
        <w:t>f. 49ra</w:t>
      </w:r>
      <w:r w:rsidR="004A10AC">
        <w:rPr>
          <w:rFonts w:ascii="Times New Roman" w:hAnsi="Times New Roman" w:cs="Times New Roman"/>
          <w:b/>
          <w:sz w:val="24"/>
          <w:szCs w:val="24"/>
        </w:rPr>
        <w:t xml:space="preserve"> </w:t>
      </w:r>
      <w:r w:rsidR="004A10AC" w:rsidRPr="00552D05">
        <w:rPr>
          <w:rFonts w:ascii="Times New Roman" w:hAnsi="Times New Roman" w:cs="Times New Roman"/>
          <w:i/>
          <w:sz w:val="24"/>
          <w:szCs w:val="24"/>
        </w:rPr>
        <w:t xml:space="preserve">expromo expono exprimo et cetera.  Haec ludo literario congero; sed sciendum est quia omnia verba quae componere possumus multas praepositiones sibi servire commodant (commitant </w:t>
      </w:r>
      <w:r w:rsidR="004A10AC" w:rsidRPr="00AE693D">
        <w:rPr>
          <w:rFonts w:ascii="Times New Roman" w:hAnsi="Times New Roman" w:cs="Times New Roman"/>
          <w:sz w:val="24"/>
          <w:szCs w:val="24"/>
        </w:rPr>
        <w:t>cod</w:t>
      </w:r>
      <w:r w:rsidR="004A10AC" w:rsidRPr="00552D05">
        <w:rPr>
          <w:rFonts w:ascii="Times New Roman" w:hAnsi="Times New Roman" w:cs="Times New Roman"/>
          <w:i/>
          <w:sz w:val="24"/>
          <w:szCs w:val="24"/>
        </w:rPr>
        <w:t>.) […] easdemque diversis verbis praepositiones compositas subieci, ut ordinem elimentorum abunda&lt;n&gt;tius observarem; sicut enim oportet ex .c. una eademque littera muta scribi verborum principia, ita etiam ex ‘con’ praepositio principia verborum multorum non absordum est hic legi</w:t>
      </w:r>
      <w:r w:rsidR="008A2355">
        <w:rPr>
          <w:rFonts w:ascii="Times New Roman" w:hAnsi="Times New Roman" w:cs="Times New Roman"/>
          <w:i/>
          <w:sz w:val="24"/>
          <w:szCs w:val="24"/>
        </w:rPr>
        <w:t>.</w:t>
      </w:r>
      <w:r w:rsidR="00825A47">
        <w:rPr>
          <w:rFonts w:ascii="Times New Roman" w:hAnsi="Times New Roman" w:cs="Times New Roman"/>
          <w:sz w:val="24"/>
          <w:szCs w:val="24"/>
        </w:rPr>
        <w:t xml:space="preserve">  La trattazione </w:t>
      </w:r>
      <w:r w:rsidR="00825A47" w:rsidRPr="00825A47">
        <w:rPr>
          <w:rFonts w:ascii="Times New Roman" w:hAnsi="Times New Roman" w:cs="Times New Roman"/>
          <w:i/>
          <w:sz w:val="24"/>
          <w:szCs w:val="24"/>
        </w:rPr>
        <w:t>de verbo</w:t>
      </w:r>
      <w:r w:rsidR="00825A47">
        <w:rPr>
          <w:rFonts w:ascii="Times New Roman" w:hAnsi="Times New Roman" w:cs="Times New Roman"/>
          <w:sz w:val="24"/>
          <w:szCs w:val="24"/>
        </w:rPr>
        <w:t xml:space="preserve"> è costituita da alcuni paradigmi e da robuste liste di verbi, inizianti con le varie lettere dell’alfabeto; per arricchire ulteriormente tali liste, il compilatore sente il bisogno di giustificare la scelta di ricorrere spesso a verbi composti con preposizioni, in particolare con </w:t>
      </w:r>
      <w:r w:rsidR="00825A47">
        <w:rPr>
          <w:rFonts w:ascii="Times New Roman" w:hAnsi="Times New Roman" w:cs="Times New Roman"/>
          <w:i/>
          <w:sz w:val="24"/>
          <w:szCs w:val="24"/>
        </w:rPr>
        <w:t>cum</w:t>
      </w:r>
      <w:r w:rsidR="008A2355" w:rsidRPr="00AE693D">
        <w:rPr>
          <w:rStyle w:val="Rimandonotaapidipagina"/>
          <w:rFonts w:ascii="Times New Roman" w:hAnsi="Times New Roman" w:cs="Times New Roman"/>
          <w:sz w:val="24"/>
          <w:szCs w:val="24"/>
        </w:rPr>
        <w:footnoteReference w:id="34"/>
      </w:r>
      <w:r w:rsidR="008A2355">
        <w:rPr>
          <w:rFonts w:ascii="Times New Roman" w:hAnsi="Times New Roman" w:cs="Times New Roman"/>
          <w:sz w:val="24"/>
          <w:szCs w:val="24"/>
        </w:rPr>
        <w:t xml:space="preserve">; anche in questo caso, per le necessità del </w:t>
      </w:r>
      <w:r w:rsidR="008A2355">
        <w:rPr>
          <w:rFonts w:ascii="Times New Roman" w:hAnsi="Times New Roman" w:cs="Times New Roman"/>
          <w:i/>
          <w:sz w:val="24"/>
          <w:szCs w:val="24"/>
        </w:rPr>
        <w:t xml:space="preserve">ludus literarius </w:t>
      </w:r>
      <w:r w:rsidR="008A2355">
        <w:rPr>
          <w:rFonts w:ascii="Times New Roman" w:hAnsi="Times New Roman" w:cs="Times New Roman"/>
          <w:sz w:val="24"/>
          <w:szCs w:val="24"/>
        </w:rPr>
        <w:t xml:space="preserve">l’esigenza primaria è quella di </w:t>
      </w:r>
      <w:r w:rsidR="008A2355">
        <w:rPr>
          <w:rFonts w:ascii="Times New Roman" w:hAnsi="Times New Roman" w:cs="Times New Roman"/>
          <w:i/>
          <w:sz w:val="24"/>
          <w:szCs w:val="24"/>
        </w:rPr>
        <w:t>congerere</w:t>
      </w:r>
      <w:r w:rsidR="008A2355">
        <w:rPr>
          <w:rFonts w:ascii="Times New Roman" w:hAnsi="Times New Roman" w:cs="Times New Roman"/>
          <w:sz w:val="24"/>
          <w:szCs w:val="24"/>
        </w:rPr>
        <w:t xml:space="preserve"> il massimo di materiali utili e fornire ogni possibile attestazione;  </w:t>
      </w:r>
      <w:r w:rsidR="004A10AC" w:rsidRPr="00692EF3">
        <w:rPr>
          <w:rFonts w:ascii="Times New Roman" w:hAnsi="Times New Roman" w:cs="Times New Roman"/>
          <w:sz w:val="24"/>
          <w:szCs w:val="24"/>
        </w:rPr>
        <w:t xml:space="preserve"> </w:t>
      </w:r>
    </w:p>
    <w:p w:rsidR="004A10AC" w:rsidRPr="00271283" w:rsidRDefault="004A10AC" w:rsidP="00112D2D">
      <w:pPr>
        <w:ind w:firstLine="567"/>
        <w:jc w:val="both"/>
        <w:rPr>
          <w:rFonts w:ascii="Times New Roman" w:hAnsi="Times New Roman" w:cs="Times New Roman"/>
          <w:sz w:val="24"/>
          <w:szCs w:val="24"/>
        </w:rPr>
      </w:pPr>
      <w:r w:rsidRPr="00970C3F">
        <w:rPr>
          <w:rFonts w:ascii="Times New Roman" w:hAnsi="Times New Roman" w:cs="Times New Roman"/>
          <w:sz w:val="24"/>
          <w:szCs w:val="24"/>
        </w:rPr>
        <w:t xml:space="preserve"> </w:t>
      </w:r>
      <w:r w:rsidR="000B2AEB">
        <w:rPr>
          <w:rFonts w:ascii="Times New Roman" w:hAnsi="Times New Roman" w:cs="Times New Roman"/>
          <w:b/>
          <w:sz w:val="24"/>
          <w:szCs w:val="24"/>
        </w:rPr>
        <w:t xml:space="preserve">[13]   </w:t>
      </w:r>
      <w:r w:rsidRPr="003F5F93">
        <w:rPr>
          <w:rFonts w:ascii="Times New Roman" w:hAnsi="Times New Roman" w:cs="Times New Roman"/>
          <w:sz w:val="24"/>
          <w:szCs w:val="24"/>
        </w:rPr>
        <w:t>f. 50rb</w:t>
      </w:r>
      <w:r w:rsidR="003F5F93">
        <w:rPr>
          <w:rFonts w:ascii="Times New Roman" w:hAnsi="Times New Roman" w:cs="Times New Roman"/>
          <w:sz w:val="24"/>
          <w:szCs w:val="24"/>
        </w:rPr>
        <w:t>:</w:t>
      </w:r>
      <w:r w:rsidR="00742B02">
        <w:rPr>
          <w:rFonts w:ascii="Times New Roman" w:hAnsi="Times New Roman" w:cs="Times New Roman"/>
          <w:sz w:val="24"/>
          <w:szCs w:val="24"/>
        </w:rPr>
        <w:t xml:space="preserve"> </w:t>
      </w:r>
      <w:r w:rsidR="003F5F93" w:rsidRPr="003F5F93">
        <w:rPr>
          <w:rFonts w:ascii="Times New Roman" w:hAnsi="Times New Roman" w:cs="Times New Roman"/>
          <w:sz w:val="24"/>
          <w:szCs w:val="24"/>
        </w:rPr>
        <w:t xml:space="preserve">dopo aver </w:t>
      </w:r>
      <w:r w:rsidR="0073304A">
        <w:rPr>
          <w:rFonts w:ascii="Times New Roman" w:hAnsi="Times New Roman" w:cs="Times New Roman"/>
          <w:sz w:val="24"/>
          <w:szCs w:val="24"/>
        </w:rPr>
        <w:t>tratt</w:t>
      </w:r>
      <w:r w:rsidR="003F5F93" w:rsidRPr="003F5F93">
        <w:rPr>
          <w:rFonts w:ascii="Times New Roman" w:hAnsi="Times New Roman" w:cs="Times New Roman"/>
          <w:sz w:val="24"/>
          <w:szCs w:val="24"/>
        </w:rPr>
        <w:t>ato le f</w:t>
      </w:r>
      <w:r w:rsidR="003F5F93">
        <w:rPr>
          <w:rFonts w:ascii="Times New Roman" w:hAnsi="Times New Roman" w:cs="Times New Roman"/>
          <w:sz w:val="24"/>
          <w:szCs w:val="24"/>
        </w:rPr>
        <w:t xml:space="preserve">orme meno facili del verbo </w:t>
      </w:r>
      <w:r w:rsidR="003F5F93" w:rsidRPr="00AE693D">
        <w:rPr>
          <w:rFonts w:ascii="Times New Roman" w:hAnsi="Times New Roman" w:cs="Times New Roman"/>
          <w:i/>
          <w:sz w:val="24"/>
          <w:szCs w:val="24"/>
        </w:rPr>
        <w:t>ire</w:t>
      </w:r>
      <w:r w:rsidR="00A462CC">
        <w:rPr>
          <w:rFonts w:ascii="Times New Roman" w:hAnsi="Times New Roman" w:cs="Times New Roman"/>
          <w:sz w:val="24"/>
          <w:szCs w:val="24"/>
        </w:rPr>
        <w:t xml:space="preserve"> (an</w:t>
      </w:r>
      <w:r w:rsidR="003F5F93" w:rsidRPr="003F5F93">
        <w:rPr>
          <w:rFonts w:ascii="Times New Roman" w:hAnsi="Times New Roman" w:cs="Times New Roman"/>
          <w:sz w:val="24"/>
          <w:szCs w:val="24"/>
        </w:rPr>
        <w:t>no</w:t>
      </w:r>
      <w:r w:rsidR="00A462CC">
        <w:rPr>
          <w:rFonts w:ascii="Times New Roman" w:hAnsi="Times New Roman" w:cs="Times New Roman"/>
          <w:sz w:val="24"/>
          <w:szCs w:val="24"/>
        </w:rPr>
        <w:t>ta</w:t>
      </w:r>
      <w:r w:rsidR="003F5F93" w:rsidRPr="003F5F93">
        <w:rPr>
          <w:rFonts w:ascii="Times New Roman" w:hAnsi="Times New Roman" w:cs="Times New Roman"/>
          <w:sz w:val="24"/>
          <w:szCs w:val="24"/>
        </w:rPr>
        <w:t>n</w:t>
      </w:r>
      <w:r w:rsidR="00A462CC">
        <w:rPr>
          <w:rFonts w:ascii="Times New Roman" w:hAnsi="Times New Roman" w:cs="Times New Roman"/>
          <w:sz w:val="24"/>
          <w:szCs w:val="24"/>
        </w:rPr>
        <w:t xml:space="preserve">do ad esempio:  </w:t>
      </w:r>
      <w:r w:rsidR="00A462CC">
        <w:rPr>
          <w:rFonts w:ascii="Times New Roman" w:hAnsi="Times New Roman" w:cs="Times New Roman"/>
          <w:i/>
          <w:sz w:val="24"/>
          <w:szCs w:val="24"/>
        </w:rPr>
        <w:t>‘iens’</w:t>
      </w:r>
      <w:r w:rsidR="0073304A">
        <w:rPr>
          <w:rFonts w:ascii="Times New Roman" w:hAnsi="Times New Roman" w:cs="Times New Roman"/>
          <w:i/>
          <w:sz w:val="24"/>
          <w:szCs w:val="24"/>
        </w:rPr>
        <w:t>,</w:t>
      </w:r>
      <w:r w:rsidR="00A462CC">
        <w:rPr>
          <w:rFonts w:ascii="Times New Roman" w:hAnsi="Times New Roman" w:cs="Times New Roman"/>
          <w:i/>
          <w:sz w:val="24"/>
          <w:szCs w:val="24"/>
        </w:rPr>
        <w:t xml:space="preserve"> iturus</w:t>
      </w:r>
      <w:r w:rsidR="00742B02">
        <w:rPr>
          <w:rFonts w:ascii="Times New Roman" w:hAnsi="Times New Roman" w:cs="Times New Roman"/>
          <w:i/>
          <w:sz w:val="24"/>
          <w:szCs w:val="24"/>
        </w:rPr>
        <w:t>;</w:t>
      </w:r>
      <w:r w:rsidR="000C383D">
        <w:rPr>
          <w:rFonts w:ascii="Times New Roman" w:hAnsi="Times New Roman" w:cs="Times New Roman"/>
          <w:i/>
          <w:sz w:val="24"/>
          <w:szCs w:val="24"/>
        </w:rPr>
        <w:t xml:space="preserve"> non </w:t>
      </w:r>
      <w:r w:rsidR="003F5F93" w:rsidRPr="003F5F93">
        <w:rPr>
          <w:rFonts w:ascii="Times New Roman" w:hAnsi="Times New Roman" w:cs="Times New Roman"/>
          <w:i/>
          <w:sz w:val="24"/>
          <w:szCs w:val="24"/>
        </w:rPr>
        <w:t>eu</w:t>
      </w:r>
      <w:r w:rsidR="000C383D">
        <w:rPr>
          <w:rFonts w:ascii="Times New Roman" w:hAnsi="Times New Roman" w:cs="Times New Roman"/>
          <w:i/>
          <w:sz w:val="24"/>
          <w:szCs w:val="24"/>
        </w:rPr>
        <w:t>ens, ut alii</w:t>
      </w:r>
      <w:r w:rsidR="0073304A">
        <w:rPr>
          <w:rFonts w:ascii="Times New Roman" w:hAnsi="Times New Roman" w:cs="Times New Roman"/>
          <w:i/>
          <w:sz w:val="24"/>
          <w:szCs w:val="24"/>
        </w:rPr>
        <w:t xml:space="preserve">, </w:t>
      </w:r>
      <w:r w:rsidR="000C383D">
        <w:rPr>
          <w:rFonts w:ascii="Times New Roman" w:hAnsi="Times New Roman" w:cs="Times New Roman"/>
          <w:i/>
          <w:sz w:val="24"/>
          <w:szCs w:val="24"/>
        </w:rPr>
        <w:t xml:space="preserve">quia ‘is’ non euis, et ‘imus’ non </w:t>
      </w:r>
      <w:r w:rsidR="008A2355">
        <w:rPr>
          <w:rFonts w:ascii="Times New Roman" w:hAnsi="Times New Roman" w:cs="Times New Roman"/>
          <w:i/>
          <w:sz w:val="24"/>
          <w:szCs w:val="24"/>
        </w:rPr>
        <w:t>[</w:t>
      </w:r>
      <w:r w:rsidR="000C383D">
        <w:rPr>
          <w:rFonts w:ascii="Times New Roman" w:hAnsi="Times New Roman" w:cs="Times New Roman"/>
          <w:i/>
          <w:sz w:val="24"/>
          <w:szCs w:val="24"/>
        </w:rPr>
        <w:t>i</w:t>
      </w:r>
      <w:r w:rsidR="008A2355">
        <w:rPr>
          <w:rFonts w:ascii="Times New Roman" w:hAnsi="Times New Roman" w:cs="Times New Roman"/>
          <w:i/>
          <w:sz w:val="24"/>
          <w:szCs w:val="24"/>
        </w:rPr>
        <w:t>]</w:t>
      </w:r>
      <w:r w:rsidR="0073304A">
        <w:rPr>
          <w:rFonts w:ascii="Times New Roman" w:hAnsi="Times New Roman" w:cs="Times New Roman"/>
          <w:i/>
          <w:sz w:val="24"/>
          <w:szCs w:val="24"/>
        </w:rPr>
        <w:t>e</w:t>
      </w:r>
      <w:r w:rsidR="000C383D">
        <w:rPr>
          <w:rFonts w:ascii="Times New Roman" w:hAnsi="Times New Roman" w:cs="Times New Roman"/>
          <w:i/>
          <w:sz w:val="24"/>
          <w:szCs w:val="24"/>
        </w:rPr>
        <w:t>uemus</w:t>
      </w:r>
      <w:r w:rsidR="000C383D">
        <w:rPr>
          <w:rFonts w:ascii="Times New Roman" w:hAnsi="Times New Roman" w:cs="Times New Roman"/>
          <w:sz w:val="24"/>
          <w:szCs w:val="24"/>
        </w:rPr>
        <w:t>)</w:t>
      </w:r>
      <w:r w:rsidR="003F5F93">
        <w:rPr>
          <w:rFonts w:ascii="Times New Roman" w:hAnsi="Times New Roman" w:cs="Times New Roman"/>
          <w:sz w:val="24"/>
          <w:szCs w:val="24"/>
        </w:rPr>
        <w:t xml:space="preserve"> l’artigrafo rinuncia per una volta al</w:t>
      </w:r>
      <w:r w:rsidR="00AE693D">
        <w:rPr>
          <w:rFonts w:ascii="Times New Roman" w:hAnsi="Times New Roman" w:cs="Times New Roman"/>
          <w:sz w:val="24"/>
          <w:szCs w:val="24"/>
        </w:rPr>
        <w:t xml:space="preserve"> </w:t>
      </w:r>
      <w:r w:rsidR="003F5F93">
        <w:rPr>
          <w:rFonts w:ascii="Times New Roman" w:hAnsi="Times New Roman" w:cs="Times New Roman"/>
          <w:sz w:val="24"/>
          <w:szCs w:val="24"/>
        </w:rPr>
        <w:t>consueto atteggiamento di umiltà e critica duramente la stolta arroganza dei suo avversari:</w:t>
      </w:r>
      <w:r w:rsidR="003F5F93" w:rsidRPr="003F5F93">
        <w:rPr>
          <w:rFonts w:ascii="Times New Roman" w:hAnsi="Times New Roman" w:cs="Times New Roman"/>
          <w:sz w:val="24"/>
          <w:szCs w:val="24"/>
        </w:rPr>
        <w:t xml:space="preserve"> </w:t>
      </w:r>
      <w:r w:rsidRPr="003F5F93">
        <w:rPr>
          <w:rFonts w:ascii="Times New Roman" w:hAnsi="Times New Roman" w:cs="Times New Roman"/>
          <w:i/>
          <w:sz w:val="24"/>
          <w:szCs w:val="24"/>
        </w:rPr>
        <w:t>Prudens lector vera haec esse probabit; stultus vero quicquam recti nesciens, sed omnia polliciens  (</w:t>
      </w:r>
      <w:r w:rsidRPr="003F5F93">
        <w:rPr>
          <w:rFonts w:ascii="Times New Roman" w:hAnsi="Times New Roman" w:cs="Times New Roman"/>
          <w:sz w:val="24"/>
          <w:szCs w:val="24"/>
        </w:rPr>
        <w:t>fortasse</w:t>
      </w:r>
      <w:r w:rsidRPr="003F5F93">
        <w:rPr>
          <w:rFonts w:ascii="Times New Roman" w:hAnsi="Times New Roman" w:cs="Times New Roman"/>
          <w:i/>
          <w:sz w:val="24"/>
          <w:szCs w:val="24"/>
        </w:rPr>
        <w:t xml:space="preserve"> polluens)  tumoremque mentis pro obstaculo veritatis habens, his contradictor existet</w:t>
      </w:r>
      <w:r w:rsidR="003F5F93">
        <w:rPr>
          <w:rFonts w:ascii="Times New Roman" w:hAnsi="Times New Roman" w:cs="Times New Roman"/>
          <w:sz w:val="24"/>
          <w:szCs w:val="24"/>
        </w:rPr>
        <w:t xml:space="preserve">; </w:t>
      </w:r>
      <w:r w:rsidR="00613547" w:rsidRPr="00613547">
        <w:rPr>
          <w:rFonts w:ascii="Times New Roman" w:hAnsi="Times New Roman" w:cs="Times New Roman"/>
          <w:sz w:val="24"/>
          <w:szCs w:val="24"/>
        </w:rPr>
        <w:t>si noti</w:t>
      </w:r>
      <w:r w:rsidR="003F5F93">
        <w:rPr>
          <w:rFonts w:ascii="Times New Roman" w:hAnsi="Times New Roman" w:cs="Times New Roman"/>
          <w:sz w:val="24"/>
          <w:szCs w:val="24"/>
        </w:rPr>
        <w:t xml:space="preserve"> altresì</w:t>
      </w:r>
      <w:r w:rsidR="00613547" w:rsidRPr="00613547">
        <w:rPr>
          <w:rFonts w:ascii="Times New Roman" w:hAnsi="Times New Roman" w:cs="Times New Roman"/>
          <w:sz w:val="24"/>
          <w:szCs w:val="24"/>
        </w:rPr>
        <w:t xml:space="preserve"> l’uso di  </w:t>
      </w:r>
      <w:r w:rsidR="00613547" w:rsidRPr="00613547">
        <w:rPr>
          <w:rFonts w:ascii="Times New Roman" w:hAnsi="Times New Roman" w:cs="Times New Roman"/>
          <w:i/>
          <w:sz w:val="24"/>
          <w:szCs w:val="24"/>
        </w:rPr>
        <w:t>contradictor</w:t>
      </w:r>
      <w:r w:rsidR="00613547" w:rsidRPr="00613547">
        <w:rPr>
          <w:rFonts w:ascii="Times New Roman" w:hAnsi="Times New Roman" w:cs="Times New Roman"/>
          <w:sz w:val="24"/>
          <w:szCs w:val="24"/>
        </w:rPr>
        <w:t>, vocabolo che caratterizza solenn</w:t>
      </w:r>
      <w:r w:rsidR="00613547">
        <w:rPr>
          <w:rFonts w:ascii="Times New Roman" w:hAnsi="Times New Roman" w:cs="Times New Roman"/>
          <w:sz w:val="24"/>
          <w:szCs w:val="24"/>
        </w:rPr>
        <w:t>i contesti biblici</w:t>
      </w:r>
      <w:r w:rsidR="00271283">
        <w:rPr>
          <w:rFonts w:ascii="Times New Roman" w:hAnsi="Times New Roman" w:cs="Times New Roman"/>
          <w:sz w:val="24"/>
          <w:szCs w:val="24"/>
        </w:rPr>
        <w:t xml:space="preserve"> (</w:t>
      </w:r>
      <w:r w:rsidR="00271283">
        <w:rPr>
          <w:rFonts w:ascii="Times New Roman" w:hAnsi="Times New Roman" w:cs="Times New Roman"/>
          <w:i/>
          <w:sz w:val="24"/>
          <w:szCs w:val="24"/>
        </w:rPr>
        <w:t>Itala</w:t>
      </w:r>
      <w:r w:rsidR="00271283">
        <w:rPr>
          <w:rFonts w:ascii="Times New Roman" w:hAnsi="Times New Roman" w:cs="Times New Roman"/>
          <w:sz w:val="24"/>
          <w:szCs w:val="24"/>
        </w:rPr>
        <w:t xml:space="preserve"> Idc 12, 2)</w:t>
      </w:r>
      <w:r w:rsidR="0073304A">
        <w:rPr>
          <w:rFonts w:ascii="Times New Roman" w:hAnsi="Times New Roman" w:cs="Times New Roman"/>
          <w:sz w:val="24"/>
          <w:szCs w:val="24"/>
        </w:rPr>
        <w:t>;</w:t>
      </w:r>
    </w:p>
    <w:p w:rsidR="00EC3091" w:rsidRPr="006D0ED3" w:rsidRDefault="003F5F93" w:rsidP="00D232D4">
      <w:pPr>
        <w:ind w:firstLine="567"/>
        <w:jc w:val="both"/>
        <w:rPr>
          <w:rFonts w:ascii="Times New Roman" w:hAnsi="Times New Roman" w:cs="Times New Roman"/>
          <w:sz w:val="24"/>
          <w:szCs w:val="24"/>
        </w:rPr>
      </w:pPr>
      <w:r>
        <w:rPr>
          <w:rFonts w:ascii="Times New Roman" w:hAnsi="Times New Roman" w:cs="Times New Roman"/>
          <w:b/>
          <w:sz w:val="24"/>
          <w:szCs w:val="24"/>
        </w:rPr>
        <w:t>[1</w:t>
      </w:r>
      <w:r w:rsidR="000B2AEB">
        <w:rPr>
          <w:rFonts w:ascii="Times New Roman" w:hAnsi="Times New Roman" w:cs="Times New Roman"/>
          <w:b/>
          <w:sz w:val="24"/>
          <w:szCs w:val="24"/>
        </w:rPr>
        <w:t>4</w:t>
      </w:r>
      <w:r>
        <w:rPr>
          <w:rFonts w:ascii="Times New Roman" w:hAnsi="Times New Roman" w:cs="Times New Roman"/>
          <w:b/>
          <w:sz w:val="24"/>
          <w:szCs w:val="24"/>
        </w:rPr>
        <w:t xml:space="preserve">]   </w:t>
      </w:r>
      <w:r w:rsidR="004A10AC" w:rsidRPr="00A41A2C">
        <w:rPr>
          <w:rFonts w:ascii="Times New Roman" w:hAnsi="Times New Roman" w:cs="Times New Roman"/>
          <w:sz w:val="24"/>
          <w:szCs w:val="24"/>
        </w:rPr>
        <w:t>f. 50va</w:t>
      </w:r>
      <w:r w:rsidR="0073304A">
        <w:rPr>
          <w:rFonts w:ascii="Times New Roman" w:hAnsi="Times New Roman" w:cs="Times New Roman"/>
          <w:sz w:val="24"/>
          <w:szCs w:val="24"/>
        </w:rPr>
        <w:t>:</w:t>
      </w:r>
      <w:r w:rsidR="004A10AC" w:rsidRPr="005C0F73">
        <w:rPr>
          <w:rFonts w:ascii="Times New Roman" w:hAnsi="Times New Roman" w:cs="Times New Roman"/>
          <w:sz w:val="24"/>
          <w:szCs w:val="24"/>
        </w:rPr>
        <w:t xml:space="preserve">  </w:t>
      </w:r>
      <w:r w:rsidR="006401F8">
        <w:rPr>
          <w:rFonts w:ascii="Times New Roman" w:hAnsi="Times New Roman" w:cs="Times New Roman"/>
          <w:i/>
          <w:sz w:val="24"/>
          <w:szCs w:val="24"/>
        </w:rPr>
        <w:t xml:space="preserve">Dito fulguro crasso tenebro </w:t>
      </w:r>
      <w:r w:rsidR="006401F8">
        <w:rPr>
          <w:rFonts w:ascii="Times New Roman" w:hAnsi="Times New Roman" w:cs="Times New Roman"/>
          <w:sz w:val="24"/>
          <w:szCs w:val="24"/>
        </w:rPr>
        <w:t>(</w:t>
      </w:r>
      <w:r w:rsidR="006401F8" w:rsidRPr="006401F8">
        <w:rPr>
          <w:rFonts w:ascii="Times New Roman" w:hAnsi="Times New Roman" w:cs="Times New Roman"/>
          <w:i/>
          <w:sz w:val="24"/>
          <w:szCs w:val="24"/>
        </w:rPr>
        <w:t>tembro</w:t>
      </w:r>
      <w:r w:rsidR="006401F8">
        <w:rPr>
          <w:rFonts w:ascii="Times New Roman" w:hAnsi="Times New Roman" w:cs="Times New Roman"/>
          <w:sz w:val="24"/>
          <w:szCs w:val="24"/>
        </w:rPr>
        <w:t xml:space="preserve"> cod.)</w:t>
      </w:r>
      <w:r w:rsidR="006401F8">
        <w:rPr>
          <w:rFonts w:ascii="Times New Roman" w:hAnsi="Times New Roman" w:cs="Times New Roman"/>
          <w:i/>
          <w:sz w:val="24"/>
          <w:szCs w:val="24"/>
        </w:rPr>
        <w:t xml:space="preserve"> corporo increpo primae coniugationis sunt verba generis activi. </w:t>
      </w:r>
      <w:r w:rsidR="004A10AC" w:rsidRPr="00D9294C">
        <w:rPr>
          <w:rFonts w:ascii="Times New Roman" w:hAnsi="Times New Roman" w:cs="Times New Roman"/>
          <w:i/>
          <w:sz w:val="24"/>
          <w:szCs w:val="24"/>
        </w:rPr>
        <w:t>Item</w:t>
      </w:r>
      <w:r w:rsidR="006401F8">
        <w:rPr>
          <w:rFonts w:ascii="Times New Roman" w:hAnsi="Times New Roman" w:cs="Times New Roman"/>
          <w:i/>
          <w:sz w:val="24"/>
          <w:szCs w:val="24"/>
        </w:rPr>
        <w:t xml:space="preserve"> diteo crasseo tenebreo </w:t>
      </w:r>
      <w:r w:rsidR="006401F8">
        <w:rPr>
          <w:rFonts w:ascii="Times New Roman" w:hAnsi="Times New Roman" w:cs="Times New Roman"/>
          <w:sz w:val="24"/>
          <w:szCs w:val="24"/>
        </w:rPr>
        <w:t>(</w:t>
      </w:r>
      <w:r w:rsidR="006401F8" w:rsidRPr="006401F8">
        <w:rPr>
          <w:rFonts w:ascii="Times New Roman" w:hAnsi="Times New Roman" w:cs="Times New Roman"/>
          <w:i/>
          <w:sz w:val="24"/>
          <w:szCs w:val="24"/>
        </w:rPr>
        <w:t>t</w:t>
      </w:r>
      <w:r w:rsidR="006401F8">
        <w:rPr>
          <w:rFonts w:ascii="Times New Roman" w:hAnsi="Times New Roman" w:cs="Times New Roman"/>
          <w:i/>
          <w:sz w:val="24"/>
          <w:szCs w:val="24"/>
        </w:rPr>
        <w:t>r</w:t>
      </w:r>
      <w:r w:rsidR="006401F8" w:rsidRPr="006401F8">
        <w:rPr>
          <w:rFonts w:ascii="Times New Roman" w:hAnsi="Times New Roman" w:cs="Times New Roman"/>
          <w:i/>
          <w:sz w:val="24"/>
          <w:szCs w:val="24"/>
        </w:rPr>
        <w:t>ebr</w:t>
      </w:r>
      <w:r w:rsidR="006401F8">
        <w:rPr>
          <w:rFonts w:ascii="Times New Roman" w:hAnsi="Times New Roman" w:cs="Times New Roman"/>
          <w:i/>
          <w:sz w:val="24"/>
          <w:szCs w:val="24"/>
        </w:rPr>
        <w:t>e</w:t>
      </w:r>
      <w:r w:rsidR="006401F8" w:rsidRPr="006401F8">
        <w:rPr>
          <w:rFonts w:ascii="Times New Roman" w:hAnsi="Times New Roman" w:cs="Times New Roman"/>
          <w:i/>
          <w:sz w:val="24"/>
          <w:szCs w:val="24"/>
        </w:rPr>
        <w:t>o</w:t>
      </w:r>
      <w:r w:rsidR="006401F8">
        <w:rPr>
          <w:rFonts w:ascii="Times New Roman" w:hAnsi="Times New Roman" w:cs="Times New Roman"/>
          <w:sz w:val="24"/>
          <w:szCs w:val="24"/>
        </w:rPr>
        <w:t xml:space="preserve"> cod.) </w:t>
      </w:r>
      <w:r w:rsidR="006401F8">
        <w:rPr>
          <w:rFonts w:ascii="Times New Roman" w:hAnsi="Times New Roman" w:cs="Times New Roman"/>
          <w:i/>
          <w:sz w:val="24"/>
          <w:szCs w:val="24"/>
        </w:rPr>
        <w:t>corporeo incr</w:t>
      </w:r>
      <w:r w:rsidR="00B40129">
        <w:rPr>
          <w:rFonts w:ascii="Times New Roman" w:hAnsi="Times New Roman" w:cs="Times New Roman"/>
          <w:i/>
          <w:sz w:val="24"/>
          <w:szCs w:val="24"/>
        </w:rPr>
        <w:t>e</w:t>
      </w:r>
      <w:r w:rsidR="006401F8">
        <w:rPr>
          <w:rFonts w:ascii="Times New Roman" w:hAnsi="Times New Roman" w:cs="Times New Roman"/>
          <w:i/>
          <w:sz w:val="24"/>
          <w:szCs w:val="24"/>
        </w:rPr>
        <w:t>peo secundae coniugationis sunt. Item ditesco crassesco fulgesco ten</w:t>
      </w:r>
      <w:r w:rsidR="00B40129">
        <w:rPr>
          <w:rFonts w:ascii="Times New Roman" w:hAnsi="Times New Roman" w:cs="Times New Roman"/>
          <w:i/>
          <w:sz w:val="24"/>
          <w:szCs w:val="24"/>
        </w:rPr>
        <w:t>ebresco corporesco increpesco t</w:t>
      </w:r>
      <w:r w:rsidR="006401F8">
        <w:rPr>
          <w:rFonts w:ascii="Times New Roman" w:hAnsi="Times New Roman" w:cs="Times New Roman"/>
          <w:i/>
          <w:sz w:val="24"/>
          <w:szCs w:val="24"/>
        </w:rPr>
        <w:t>e</w:t>
      </w:r>
      <w:r w:rsidR="00B40129">
        <w:rPr>
          <w:rFonts w:ascii="Times New Roman" w:hAnsi="Times New Roman" w:cs="Times New Roman"/>
          <w:i/>
          <w:sz w:val="24"/>
          <w:szCs w:val="24"/>
        </w:rPr>
        <w:t>r</w:t>
      </w:r>
      <w:r w:rsidR="006401F8">
        <w:rPr>
          <w:rFonts w:ascii="Times New Roman" w:hAnsi="Times New Roman" w:cs="Times New Roman"/>
          <w:i/>
          <w:sz w:val="24"/>
          <w:szCs w:val="24"/>
        </w:rPr>
        <w:t>tiae conigationis sunt generisque neutri</w:t>
      </w:r>
      <w:r w:rsidR="00B40129">
        <w:rPr>
          <w:rFonts w:ascii="Times New Roman" w:hAnsi="Times New Roman" w:cs="Times New Roman"/>
          <w:i/>
          <w:sz w:val="24"/>
          <w:szCs w:val="24"/>
        </w:rPr>
        <w:t xml:space="preserve"> [sit], increpito frequentativum.  Item</w:t>
      </w:r>
      <w:r w:rsidR="006401F8">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 alia sunt parvum distantia: inpingo inpigo, contingo contigo, fundo fudo, subiungo subiugo […] vinco vico et cetera.  </w:t>
      </w:r>
      <w:r w:rsidR="004A10AC" w:rsidRPr="00D9294C">
        <w:rPr>
          <w:rFonts w:ascii="Times New Roman" w:hAnsi="Times New Roman" w:cs="Times New Roman"/>
          <w:i/>
          <w:sz w:val="24"/>
          <w:szCs w:val="24"/>
          <w:lang w:val="en-US"/>
        </w:rPr>
        <w:t>Haec autem utrum .n. habeant vel .m. an his</w:t>
      </w:r>
      <w:r w:rsidR="00D9294C" w:rsidRPr="00D9294C">
        <w:rPr>
          <w:rFonts w:ascii="Times New Roman" w:hAnsi="Times New Roman" w:cs="Times New Roman"/>
          <w:i/>
          <w:sz w:val="24"/>
          <w:szCs w:val="24"/>
          <w:lang w:val="en-US"/>
        </w:rPr>
        <w:t xml:space="preserve"> </w:t>
      </w:r>
      <w:r w:rsidR="004A10AC" w:rsidRPr="00D9294C">
        <w:rPr>
          <w:rFonts w:ascii="Times New Roman" w:hAnsi="Times New Roman" w:cs="Times New Roman"/>
          <w:i/>
          <w:sz w:val="24"/>
          <w:szCs w:val="24"/>
          <w:lang w:val="en-US"/>
        </w:rPr>
        <w:t xml:space="preserve">careant post vocales in medio positas scripturis arbitrio concedo; etenim integra verba manent nec deperiunt, licet haec tollantur ut in nomine exterus externus, superus supernus, interus internus, inferus infernus; sed haec in hoc loco distant inter se invicem, quod ea quae sine .n. scribuntur </w:t>
      </w:r>
      <w:r w:rsidR="004A10AC" w:rsidRPr="00B40129">
        <w:rPr>
          <w:rFonts w:ascii="Times New Roman" w:hAnsi="Times New Roman" w:cs="Times New Roman"/>
          <w:i/>
          <w:sz w:val="24"/>
          <w:szCs w:val="24"/>
          <w:lang w:val="en-US"/>
        </w:rPr>
        <w:t>comparativum</w:t>
      </w:r>
      <w:r w:rsidR="004A10AC" w:rsidRPr="00D9294C">
        <w:rPr>
          <w:rFonts w:ascii="Times New Roman" w:hAnsi="Times New Roman" w:cs="Times New Roman"/>
          <w:i/>
          <w:sz w:val="24"/>
          <w:szCs w:val="24"/>
          <w:lang w:val="en-US"/>
        </w:rPr>
        <w:t xml:space="preserve"> gradum admittunt ut exterior, superior, interior, inferior.  </w:t>
      </w:r>
      <w:r w:rsidR="004A10AC" w:rsidRPr="00D9294C">
        <w:rPr>
          <w:rFonts w:ascii="Times New Roman" w:hAnsi="Times New Roman" w:cs="Times New Roman"/>
          <w:i/>
          <w:sz w:val="24"/>
          <w:szCs w:val="24"/>
        </w:rPr>
        <w:t>Extremus autem et supremus pro superlativo gradu ab aliis accipiuntur, sed ego extremior gradu comparativo in quam (</w:t>
      </w:r>
      <w:r w:rsidR="004A10AC" w:rsidRPr="005052BB">
        <w:rPr>
          <w:rFonts w:ascii="Times New Roman" w:hAnsi="Times New Roman" w:cs="Times New Roman"/>
          <w:sz w:val="24"/>
          <w:szCs w:val="24"/>
        </w:rPr>
        <w:t>sic</w:t>
      </w:r>
      <w:r w:rsidR="004A10AC" w:rsidRPr="00D9294C">
        <w:rPr>
          <w:rFonts w:ascii="Times New Roman" w:hAnsi="Times New Roman" w:cs="Times New Roman"/>
          <w:i/>
          <w:sz w:val="24"/>
          <w:szCs w:val="24"/>
        </w:rPr>
        <w:t xml:space="preserve">) legi; et interest aliquid inter vinco vicoque quia ‘vinco’  de vinculo, ‘vico’ de victoria unde </w:t>
      </w:r>
      <w:r w:rsidR="00D9294C">
        <w:rPr>
          <w:rFonts w:ascii="Times New Roman" w:hAnsi="Times New Roman" w:cs="Times New Roman"/>
          <w:i/>
          <w:sz w:val="24"/>
          <w:szCs w:val="24"/>
        </w:rPr>
        <w:t>‘</w:t>
      </w:r>
      <w:r w:rsidR="004A10AC" w:rsidRPr="00D9294C">
        <w:rPr>
          <w:rFonts w:ascii="Times New Roman" w:hAnsi="Times New Roman" w:cs="Times New Roman"/>
          <w:i/>
          <w:sz w:val="24"/>
          <w:szCs w:val="24"/>
        </w:rPr>
        <w:t>vici</w:t>
      </w:r>
      <w:r w:rsidR="00D9294C">
        <w:rPr>
          <w:rFonts w:ascii="Times New Roman" w:hAnsi="Times New Roman" w:cs="Times New Roman"/>
          <w:i/>
          <w:sz w:val="24"/>
          <w:szCs w:val="24"/>
        </w:rPr>
        <w:t>’</w:t>
      </w:r>
      <w:r w:rsidR="004A10AC" w:rsidRPr="00D9294C">
        <w:rPr>
          <w:rFonts w:ascii="Times New Roman" w:hAnsi="Times New Roman" w:cs="Times New Roman"/>
          <w:i/>
          <w:sz w:val="24"/>
          <w:szCs w:val="24"/>
        </w:rPr>
        <w:t xml:space="preserve"> (vice</w:t>
      </w:r>
      <w:r w:rsidR="00D9294C" w:rsidRPr="00D9294C">
        <w:rPr>
          <w:rFonts w:ascii="Times New Roman" w:hAnsi="Times New Roman" w:cs="Times New Roman"/>
          <w:sz w:val="24"/>
          <w:szCs w:val="24"/>
        </w:rPr>
        <w:t xml:space="preserve"> cod.</w:t>
      </w:r>
      <w:r w:rsidR="004A10AC" w:rsidRPr="00D9294C">
        <w:rPr>
          <w:rFonts w:ascii="Times New Roman" w:hAnsi="Times New Roman" w:cs="Times New Roman"/>
          <w:i/>
          <w:sz w:val="24"/>
          <w:szCs w:val="24"/>
        </w:rPr>
        <w:t>) dicitur</w:t>
      </w:r>
      <w:r w:rsidR="00501AF6">
        <w:rPr>
          <w:rFonts w:ascii="Times New Roman" w:hAnsi="Times New Roman" w:cs="Times New Roman"/>
          <w:sz w:val="24"/>
          <w:szCs w:val="24"/>
        </w:rPr>
        <w:t>.  Molti</w:t>
      </w:r>
      <w:r w:rsidR="00DB7D0A" w:rsidRPr="00DB7D0A">
        <w:rPr>
          <w:rFonts w:ascii="Times New Roman" w:hAnsi="Times New Roman" w:cs="Times New Roman"/>
          <w:sz w:val="24"/>
          <w:szCs w:val="24"/>
        </w:rPr>
        <w:t xml:space="preserve"> </w:t>
      </w:r>
      <w:r w:rsidR="00DB7D0A">
        <w:rPr>
          <w:rFonts w:ascii="Times New Roman" w:hAnsi="Times New Roman" w:cs="Times New Roman"/>
          <w:sz w:val="24"/>
          <w:szCs w:val="24"/>
        </w:rPr>
        <w:t>sono gli scogli che minacciano chi</w:t>
      </w:r>
      <w:r w:rsidR="0078499F">
        <w:rPr>
          <w:rFonts w:ascii="Times New Roman" w:hAnsi="Times New Roman" w:cs="Times New Roman"/>
          <w:sz w:val="24"/>
          <w:szCs w:val="24"/>
        </w:rPr>
        <w:t>, non più latinofono, tenta di</w:t>
      </w:r>
      <w:r w:rsidR="00DB7D0A">
        <w:rPr>
          <w:rFonts w:ascii="Times New Roman" w:hAnsi="Times New Roman" w:cs="Times New Roman"/>
          <w:sz w:val="24"/>
          <w:szCs w:val="24"/>
        </w:rPr>
        <w:t xml:space="preserve"> naviga</w:t>
      </w:r>
      <w:r w:rsidR="0078499F">
        <w:rPr>
          <w:rFonts w:ascii="Times New Roman" w:hAnsi="Times New Roman" w:cs="Times New Roman"/>
          <w:sz w:val="24"/>
          <w:szCs w:val="24"/>
        </w:rPr>
        <w:t>re</w:t>
      </w:r>
      <w:r w:rsidR="00DB7D0A">
        <w:rPr>
          <w:rFonts w:ascii="Times New Roman" w:hAnsi="Times New Roman" w:cs="Times New Roman"/>
          <w:sz w:val="24"/>
          <w:szCs w:val="24"/>
        </w:rPr>
        <w:t xml:space="preserve"> nell’infido </w:t>
      </w:r>
      <w:r w:rsidR="00DB7D0A">
        <w:rPr>
          <w:rFonts w:ascii="Times New Roman" w:hAnsi="Times New Roman" w:cs="Times New Roman"/>
          <w:i/>
          <w:sz w:val="24"/>
          <w:szCs w:val="24"/>
        </w:rPr>
        <w:t>pelagus grammae</w:t>
      </w:r>
      <w:r w:rsidR="00DB7D0A" w:rsidRPr="00DB7D0A">
        <w:rPr>
          <w:rStyle w:val="Rimandonotaapidipagina"/>
          <w:rFonts w:ascii="Times New Roman" w:hAnsi="Times New Roman" w:cs="Times New Roman"/>
          <w:sz w:val="24"/>
          <w:szCs w:val="24"/>
        </w:rPr>
        <w:footnoteReference w:id="35"/>
      </w:r>
      <w:r w:rsidR="00321BC7">
        <w:rPr>
          <w:rFonts w:ascii="Times New Roman" w:hAnsi="Times New Roman" w:cs="Times New Roman"/>
          <w:sz w:val="24"/>
          <w:szCs w:val="24"/>
        </w:rPr>
        <w:t xml:space="preserve">, soprattutto se l’ambizione è </w:t>
      </w:r>
      <w:r w:rsidR="00321BC7">
        <w:rPr>
          <w:rFonts w:ascii="Times New Roman" w:hAnsi="Times New Roman" w:cs="Times New Roman"/>
          <w:sz w:val="24"/>
          <w:szCs w:val="24"/>
        </w:rPr>
        <w:lastRenderedPageBreak/>
        <w:t>quella di esaurire l’intero universo dei verbi latini</w:t>
      </w:r>
      <w:r w:rsidR="00B95947">
        <w:rPr>
          <w:rFonts w:ascii="Times New Roman" w:hAnsi="Times New Roman" w:cs="Times New Roman"/>
          <w:sz w:val="24"/>
          <w:szCs w:val="24"/>
        </w:rPr>
        <w:t xml:space="preserve">; in </w:t>
      </w:r>
      <w:r w:rsidR="00D232D4">
        <w:rPr>
          <w:rFonts w:ascii="Times New Roman" w:hAnsi="Times New Roman" w:cs="Times New Roman"/>
          <w:sz w:val="24"/>
          <w:szCs w:val="24"/>
        </w:rPr>
        <w:t>qu</w:t>
      </w:r>
      <w:r w:rsidR="00B95947">
        <w:rPr>
          <w:rFonts w:ascii="Times New Roman" w:hAnsi="Times New Roman" w:cs="Times New Roman"/>
          <w:sz w:val="24"/>
          <w:szCs w:val="24"/>
        </w:rPr>
        <w:t>esta sezione,</w:t>
      </w:r>
      <w:r w:rsidR="00D232D4">
        <w:rPr>
          <w:rFonts w:ascii="Times New Roman" w:hAnsi="Times New Roman" w:cs="Times New Roman"/>
          <w:sz w:val="24"/>
          <w:szCs w:val="24"/>
        </w:rPr>
        <w:t xml:space="preserve"> </w:t>
      </w:r>
      <w:r w:rsidR="006401F8">
        <w:rPr>
          <w:rFonts w:ascii="Times New Roman" w:hAnsi="Times New Roman" w:cs="Times New Roman"/>
          <w:sz w:val="24"/>
          <w:szCs w:val="24"/>
        </w:rPr>
        <w:t>da una parte si sussegu</w:t>
      </w:r>
      <w:r w:rsidR="00321BC7">
        <w:rPr>
          <w:rFonts w:ascii="Times New Roman" w:hAnsi="Times New Roman" w:cs="Times New Roman"/>
          <w:sz w:val="24"/>
          <w:szCs w:val="24"/>
        </w:rPr>
        <w:t xml:space="preserve">ono </w:t>
      </w:r>
      <w:r w:rsidR="006401F8">
        <w:rPr>
          <w:rFonts w:ascii="Times New Roman" w:hAnsi="Times New Roman" w:cs="Times New Roman"/>
          <w:sz w:val="24"/>
          <w:szCs w:val="24"/>
        </w:rPr>
        <w:t xml:space="preserve">– sulla falsariga di forme parallele attestate nel latino classico come </w:t>
      </w:r>
      <w:r w:rsidR="006401F8">
        <w:rPr>
          <w:rFonts w:ascii="Times New Roman" w:hAnsi="Times New Roman" w:cs="Times New Roman"/>
          <w:i/>
          <w:sz w:val="24"/>
          <w:szCs w:val="24"/>
        </w:rPr>
        <w:t xml:space="preserve">cio cieo, fulgo </w:t>
      </w:r>
      <w:r w:rsidR="006401F8" w:rsidRPr="006401F8">
        <w:rPr>
          <w:rFonts w:ascii="Times New Roman" w:hAnsi="Times New Roman" w:cs="Times New Roman"/>
          <w:i/>
          <w:sz w:val="24"/>
          <w:szCs w:val="24"/>
        </w:rPr>
        <w:t>fulgeo</w:t>
      </w:r>
      <w:r w:rsidR="006401F8">
        <w:rPr>
          <w:rFonts w:ascii="Times New Roman" w:hAnsi="Times New Roman" w:cs="Times New Roman"/>
          <w:sz w:val="24"/>
          <w:szCs w:val="24"/>
        </w:rPr>
        <w:t xml:space="preserve"> </w:t>
      </w:r>
      <w:r w:rsidR="00B40129">
        <w:rPr>
          <w:rFonts w:ascii="Times New Roman" w:hAnsi="Times New Roman" w:cs="Times New Roman"/>
          <w:sz w:val="24"/>
          <w:szCs w:val="24"/>
        </w:rPr>
        <w:t>–</w:t>
      </w:r>
      <w:r w:rsidR="006401F8">
        <w:rPr>
          <w:rFonts w:ascii="Times New Roman" w:hAnsi="Times New Roman" w:cs="Times New Roman"/>
          <w:sz w:val="24"/>
          <w:szCs w:val="24"/>
        </w:rPr>
        <w:t xml:space="preserve"> </w:t>
      </w:r>
      <w:r w:rsidR="00B40129">
        <w:rPr>
          <w:rFonts w:ascii="Times New Roman" w:hAnsi="Times New Roman" w:cs="Times New Roman"/>
          <w:sz w:val="24"/>
          <w:szCs w:val="24"/>
        </w:rPr>
        <w:t xml:space="preserve">forme </w:t>
      </w:r>
      <w:r w:rsidR="00321BC7" w:rsidRPr="006401F8">
        <w:rPr>
          <w:rFonts w:ascii="Times New Roman" w:hAnsi="Times New Roman" w:cs="Times New Roman"/>
          <w:sz w:val="24"/>
          <w:szCs w:val="24"/>
        </w:rPr>
        <w:t>v</w:t>
      </w:r>
      <w:r w:rsidR="00B40129">
        <w:rPr>
          <w:rFonts w:ascii="Times New Roman" w:hAnsi="Times New Roman" w:cs="Times New Roman"/>
          <w:sz w:val="24"/>
          <w:szCs w:val="24"/>
        </w:rPr>
        <w:t>erb</w:t>
      </w:r>
      <w:r w:rsidR="00321BC7" w:rsidRPr="006401F8">
        <w:rPr>
          <w:rFonts w:ascii="Times New Roman" w:hAnsi="Times New Roman" w:cs="Times New Roman"/>
          <w:sz w:val="24"/>
          <w:szCs w:val="24"/>
        </w:rPr>
        <w:t>a</w:t>
      </w:r>
      <w:r w:rsidR="00B40129">
        <w:rPr>
          <w:rFonts w:ascii="Times New Roman" w:hAnsi="Times New Roman" w:cs="Times New Roman"/>
          <w:sz w:val="24"/>
          <w:szCs w:val="24"/>
        </w:rPr>
        <w:t>l</w:t>
      </w:r>
      <w:r w:rsidR="00321BC7" w:rsidRPr="006401F8">
        <w:rPr>
          <w:rFonts w:ascii="Times New Roman" w:hAnsi="Times New Roman" w:cs="Times New Roman"/>
          <w:sz w:val="24"/>
          <w:szCs w:val="24"/>
        </w:rPr>
        <w:t>i</w:t>
      </w:r>
      <w:r w:rsidR="00321BC7">
        <w:rPr>
          <w:rFonts w:ascii="Times New Roman" w:hAnsi="Times New Roman" w:cs="Times New Roman"/>
          <w:sz w:val="24"/>
          <w:szCs w:val="24"/>
        </w:rPr>
        <w:t xml:space="preserve"> inusitate </w:t>
      </w:r>
      <w:r w:rsidR="00B40129">
        <w:rPr>
          <w:rFonts w:ascii="Times New Roman" w:hAnsi="Times New Roman" w:cs="Times New Roman"/>
          <w:sz w:val="24"/>
          <w:szCs w:val="24"/>
        </w:rPr>
        <w:t>come</w:t>
      </w:r>
      <w:r w:rsidR="00321BC7">
        <w:rPr>
          <w:rFonts w:ascii="Times New Roman" w:hAnsi="Times New Roman" w:cs="Times New Roman"/>
          <w:i/>
          <w:sz w:val="24"/>
          <w:szCs w:val="24"/>
        </w:rPr>
        <w:t xml:space="preserve"> crasseo,</w:t>
      </w:r>
      <w:r w:rsidR="006401F8">
        <w:rPr>
          <w:rFonts w:ascii="Times New Roman" w:hAnsi="Times New Roman" w:cs="Times New Roman"/>
          <w:i/>
          <w:sz w:val="24"/>
          <w:szCs w:val="24"/>
        </w:rPr>
        <w:t xml:space="preserve"> </w:t>
      </w:r>
      <w:r w:rsidR="00321BC7">
        <w:rPr>
          <w:rFonts w:ascii="Times New Roman" w:hAnsi="Times New Roman" w:cs="Times New Roman"/>
          <w:i/>
          <w:sz w:val="24"/>
          <w:szCs w:val="24"/>
        </w:rPr>
        <w:t>corporeo,</w:t>
      </w:r>
      <w:r w:rsidR="006401F8">
        <w:rPr>
          <w:rFonts w:ascii="Times New Roman" w:hAnsi="Times New Roman" w:cs="Times New Roman"/>
          <w:i/>
          <w:sz w:val="24"/>
          <w:szCs w:val="24"/>
        </w:rPr>
        <w:t xml:space="preserve"> </w:t>
      </w:r>
      <w:r w:rsidR="006401F8" w:rsidRPr="006401F8">
        <w:rPr>
          <w:rFonts w:ascii="Times New Roman" w:hAnsi="Times New Roman" w:cs="Times New Roman"/>
          <w:i/>
          <w:sz w:val="24"/>
          <w:szCs w:val="24"/>
        </w:rPr>
        <w:t>increpeo</w:t>
      </w:r>
      <w:r w:rsidR="00B40129">
        <w:rPr>
          <w:rFonts w:ascii="Times New Roman" w:hAnsi="Times New Roman" w:cs="Times New Roman"/>
          <w:sz w:val="24"/>
          <w:szCs w:val="24"/>
        </w:rPr>
        <w:t>;</w:t>
      </w:r>
      <w:r w:rsidR="006401F8">
        <w:rPr>
          <w:rFonts w:ascii="Times New Roman" w:hAnsi="Times New Roman" w:cs="Times New Roman"/>
          <w:sz w:val="24"/>
          <w:szCs w:val="24"/>
        </w:rPr>
        <w:t xml:space="preserve"> dall’altra </w:t>
      </w:r>
      <w:r w:rsidR="00D232D4" w:rsidRPr="006401F8">
        <w:rPr>
          <w:rFonts w:ascii="Times New Roman" w:hAnsi="Times New Roman" w:cs="Times New Roman"/>
          <w:sz w:val="24"/>
          <w:szCs w:val="24"/>
        </w:rPr>
        <w:t>una</w:t>
      </w:r>
      <w:r w:rsidR="00D232D4">
        <w:rPr>
          <w:rFonts w:ascii="Times New Roman" w:hAnsi="Times New Roman" w:cs="Times New Roman"/>
          <w:sz w:val="24"/>
          <w:szCs w:val="24"/>
        </w:rPr>
        <w:t xml:space="preserve"> serie di </w:t>
      </w:r>
      <w:r w:rsidR="004A10AC">
        <w:rPr>
          <w:rFonts w:ascii="Times New Roman" w:hAnsi="Times New Roman" w:cs="Times New Roman"/>
          <w:i/>
          <w:sz w:val="24"/>
          <w:szCs w:val="24"/>
        </w:rPr>
        <w:t>verba fallacia</w:t>
      </w:r>
      <w:r w:rsidR="004A10AC">
        <w:rPr>
          <w:rFonts w:ascii="Times New Roman" w:hAnsi="Times New Roman" w:cs="Times New Roman"/>
          <w:sz w:val="24"/>
          <w:szCs w:val="24"/>
        </w:rPr>
        <w:t xml:space="preserve"> – come li avrebbe icasticament</w:t>
      </w:r>
      <w:r w:rsidR="002668A3">
        <w:rPr>
          <w:rFonts w:ascii="Times New Roman" w:hAnsi="Times New Roman" w:cs="Times New Roman"/>
          <w:sz w:val="24"/>
          <w:szCs w:val="24"/>
        </w:rPr>
        <w:t>e definiti Virgilio grammatico</w:t>
      </w:r>
      <w:r w:rsidR="00742B02">
        <w:rPr>
          <w:rFonts w:ascii="Times New Roman" w:hAnsi="Times New Roman" w:cs="Times New Roman"/>
          <w:sz w:val="24"/>
          <w:szCs w:val="24"/>
        </w:rPr>
        <w:t xml:space="preserve"> – induc</w:t>
      </w:r>
      <w:r w:rsidR="00501AF6">
        <w:rPr>
          <w:rFonts w:ascii="Times New Roman" w:hAnsi="Times New Roman" w:cs="Times New Roman"/>
          <w:sz w:val="24"/>
          <w:szCs w:val="24"/>
        </w:rPr>
        <w:t>e</w:t>
      </w:r>
      <w:r w:rsidR="00DB7D0A">
        <w:rPr>
          <w:rFonts w:ascii="Times New Roman" w:hAnsi="Times New Roman" w:cs="Times New Roman"/>
          <w:sz w:val="24"/>
          <w:szCs w:val="24"/>
        </w:rPr>
        <w:t xml:space="preserve"> </w:t>
      </w:r>
      <w:r w:rsidR="00742B02">
        <w:rPr>
          <w:rFonts w:ascii="Times New Roman" w:hAnsi="Times New Roman" w:cs="Times New Roman"/>
          <w:sz w:val="24"/>
          <w:szCs w:val="24"/>
        </w:rPr>
        <w:t xml:space="preserve">in errore il </w:t>
      </w:r>
      <w:r w:rsidR="00742B02">
        <w:rPr>
          <w:rFonts w:ascii="Times New Roman" w:hAnsi="Times New Roman" w:cs="Times New Roman"/>
          <w:i/>
          <w:sz w:val="24"/>
          <w:szCs w:val="24"/>
        </w:rPr>
        <w:t>grammaticus</w:t>
      </w:r>
      <w:r w:rsidR="00742B02">
        <w:rPr>
          <w:rFonts w:ascii="Times New Roman" w:hAnsi="Times New Roman" w:cs="Times New Roman"/>
          <w:sz w:val="24"/>
          <w:szCs w:val="24"/>
        </w:rPr>
        <w:t xml:space="preserve">, convinto che </w:t>
      </w:r>
      <w:r w:rsidR="00D232D4" w:rsidRPr="00D232D4">
        <w:rPr>
          <w:rFonts w:ascii="Times New Roman" w:hAnsi="Times New Roman" w:cs="Times New Roman"/>
          <w:i/>
          <w:sz w:val="24"/>
          <w:szCs w:val="24"/>
        </w:rPr>
        <w:t>fudo</w:t>
      </w:r>
      <w:r w:rsidR="00D232D4">
        <w:rPr>
          <w:rFonts w:ascii="Times New Roman" w:hAnsi="Times New Roman" w:cs="Times New Roman"/>
          <w:sz w:val="24"/>
          <w:szCs w:val="24"/>
        </w:rPr>
        <w:t xml:space="preserve"> abbia diritto di cittadinanza al pari di </w:t>
      </w:r>
      <w:r w:rsidR="00D232D4" w:rsidRPr="00D232D4">
        <w:rPr>
          <w:rFonts w:ascii="Times New Roman" w:hAnsi="Times New Roman" w:cs="Times New Roman"/>
          <w:i/>
          <w:sz w:val="24"/>
          <w:szCs w:val="24"/>
        </w:rPr>
        <w:t>fundo</w:t>
      </w:r>
      <w:r w:rsidR="00D232D4">
        <w:rPr>
          <w:rFonts w:ascii="Times New Roman" w:hAnsi="Times New Roman" w:cs="Times New Roman"/>
          <w:sz w:val="24"/>
          <w:szCs w:val="24"/>
        </w:rPr>
        <w:t xml:space="preserve">, </w:t>
      </w:r>
      <w:r w:rsidR="00D232D4">
        <w:rPr>
          <w:rFonts w:ascii="Times New Roman" w:hAnsi="Times New Roman" w:cs="Times New Roman"/>
          <w:i/>
          <w:sz w:val="24"/>
          <w:szCs w:val="24"/>
        </w:rPr>
        <w:t xml:space="preserve">contigo </w:t>
      </w:r>
      <w:r w:rsidR="00D232D4">
        <w:rPr>
          <w:rFonts w:ascii="Times New Roman" w:hAnsi="Times New Roman" w:cs="Times New Roman"/>
          <w:sz w:val="24"/>
          <w:szCs w:val="24"/>
        </w:rPr>
        <w:t xml:space="preserve">al pari di </w:t>
      </w:r>
      <w:r w:rsidR="00D232D4">
        <w:rPr>
          <w:rFonts w:ascii="Times New Roman" w:hAnsi="Times New Roman" w:cs="Times New Roman"/>
          <w:i/>
          <w:sz w:val="24"/>
          <w:szCs w:val="24"/>
        </w:rPr>
        <w:t>contingo</w:t>
      </w:r>
      <w:r w:rsidR="00D232D4">
        <w:rPr>
          <w:rFonts w:ascii="Times New Roman" w:hAnsi="Times New Roman" w:cs="Times New Roman"/>
          <w:sz w:val="24"/>
          <w:szCs w:val="24"/>
        </w:rPr>
        <w:t xml:space="preserve">, e così via; la corretta grafia di queste forme verbali è </w:t>
      </w:r>
      <w:r w:rsidR="00501AF6">
        <w:rPr>
          <w:rFonts w:ascii="Times New Roman" w:hAnsi="Times New Roman" w:cs="Times New Roman"/>
          <w:sz w:val="24"/>
          <w:szCs w:val="24"/>
        </w:rPr>
        <w:t xml:space="preserve">peraltro lasciata </w:t>
      </w:r>
      <w:r w:rsidR="00B95947" w:rsidRPr="00B95947">
        <w:rPr>
          <w:rFonts w:ascii="Times New Roman" w:hAnsi="Times New Roman" w:cs="Times New Roman"/>
          <w:sz w:val="24"/>
          <w:szCs w:val="24"/>
        </w:rPr>
        <w:t>ne</w:t>
      </w:r>
      <w:r w:rsidR="00B95947">
        <w:rPr>
          <w:rFonts w:ascii="Times New Roman" w:hAnsi="Times New Roman" w:cs="Times New Roman"/>
          <w:sz w:val="24"/>
          <w:szCs w:val="24"/>
        </w:rPr>
        <w:t>l</w:t>
      </w:r>
      <w:r w:rsidR="00501AF6" w:rsidRPr="00B95947">
        <w:rPr>
          <w:rFonts w:ascii="Times New Roman" w:hAnsi="Times New Roman" w:cs="Times New Roman"/>
          <w:sz w:val="24"/>
          <w:szCs w:val="24"/>
        </w:rPr>
        <w:t>l’i</w:t>
      </w:r>
      <w:r w:rsidR="00B95947" w:rsidRPr="00B95947">
        <w:rPr>
          <w:rFonts w:ascii="Times New Roman" w:hAnsi="Times New Roman" w:cs="Times New Roman"/>
          <w:sz w:val="24"/>
          <w:szCs w:val="24"/>
        </w:rPr>
        <w:t>ncertezza</w:t>
      </w:r>
      <w:r w:rsidR="00B95947">
        <w:rPr>
          <w:rFonts w:ascii="Times New Roman" w:hAnsi="Times New Roman" w:cs="Times New Roman"/>
          <w:sz w:val="24"/>
          <w:szCs w:val="24"/>
        </w:rPr>
        <w:t xml:space="preserve"> (</w:t>
      </w:r>
      <w:r w:rsidR="00B95947" w:rsidRPr="00B95947">
        <w:rPr>
          <w:rFonts w:ascii="Times New Roman" w:hAnsi="Times New Roman" w:cs="Times New Roman"/>
          <w:i/>
          <w:sz w:val="24"/>
          <w:szCs w:val="24"/>
        </w:rPr>
        <w:t>scripturis arbitrio concedo</w:t>
      </w:r>
      <w:r w:rsidR="00B95947" w:rsidRPr="00B95947">
        <w:rPr>
          <w:rFonts w:ascii="Times New Roman" w:hAnsi="Times New Roman" w:cs="Times New Roman"/>
          <w:sz w:val="24"/>
          <w:szCs w:val="24"/>
        </w:rPr>
        <w:t>)</w:t>
      </w:r>
      <w:r w:rsidR="00B95947">
        <w:rPr>
          <w:rFonts w:ascii="Times New Roman" w:hAnsi="Times New Roman" w:cs="Times New Roman"/>
          <w:sz w:val="24"/>
          <w:szCs w:val="24"/>
        </w:rPr>
        <w:t xml:space="preserve">.  Parimenti la pur </w:t>
      </w:r>
      <w:r w:rsidR="0013073D">
        <w:rPr>
          <w:rFonts w:ascii="Times New Roman" w:hAnsi="Times New Roman" w:cs="Times New Roman"/>
          <w:sz w:val="24"/>
          <w:szCs w:val="24"/>
        </w:rPr>
        <w:t>adegua</w:t>
      </w:r>
      <w:r w:rsidR="00B95947">
        <w:rPr>
          <w:rFonts w:ascii="Times New Roman" w:hAnsi="Times New Roman" w:cs="Times New Roman"/>
          <w:sz w:val="24"/>
          <w:szCs w:val="24"/>
        </w:rPr>
        <w:t xml:space="preserve">ta distinzione delle radici semantiche di </w:t>
      </w:r>
      <w:r w:rsidR="00B95947" w:rsidRPr="005052BB">
        <w:rPr>
          <w:rFonts w:ascii="Times New Roman" w:hAnsi="Times New Roman" w:cs="Times New Roman"/>
          <w:i/>
          <w:sz w:val="24"/>
          <w:szCs w:val="24"/>
        </w:rPr>
        <w:t>vinculum</w:t>
      </w:r>
      <w:r w:rsidR="00B95947">
        <w:rPr>
          <w:rFonts w:ascii="Times New Roman" w:hAnsi="Times New Roman" w:cs="Times New Roman"/>
          <w:sz w:val="24"/>
          <w:szCs w:val="24"/>
        </w:rPr>
        <w:t xml:space="preserve"> e </w:t>
      </w:r>
      <w:r w:rsidR="00B95947" w:rsidRPr="005052BB">
        <w:rPr>
          <w:rFonts w:ascii="Times New Roman" w:hAnsi="Times New Roman" w:cs="Times New Roman"/>
          <w:i/>
          <w:sz w:val="24"/>
          <w:szCs w:val="24"/>
        </w:rPr>
        <w:t>victoria</w:t>
      </w:r>
      <w:r w:rsidR="00B95947">
        <w:rPr>
          <w:rFonts w:ascii="Times New Roman" w:hAnsi="Times New Roman" w:cs="Times New Roman"/>
          <w:sz w:val="24"/>
          <w:szCs w:val="24"/>
        </w:rPr>
        <w:t xml:space="preserve"> finisce per dar vita </w:t>
      </w:r>
      <w:r w:rsidR="0078499F">
        <w:rPr>
          <w:rFonts w:ascii="Times New Roman" w:hAnsi="Times New Roman" w:cs="Times New Roman"/>
          <w:sz w:val="24"/>
          <w:szCs w:val="24"/>
        </w:rPr>
        <w:t xml:space="preserve">a una presunta forma verbale </w:t>
      </w:r>
      <w:r w:rsidR="0078499F" w:rsidRPr="005052BB">
        <w:rPr>
          <w:rFonts w:ascii="Times New Roman" w:hAnsi="Times New Roman" w:cs="Times New Roman"/>
          <w:i/>
          <w:sz w:val="24"/>
          <w:szCs w:val="24"/>
        </w:rPr>
        <w:t>vico</w:t>
      </w:r>
      <w:r w:rsidR="0078499F">
        <w:rPr>
          <w:rFonts w:ascii="Times New Roman" w:hAnsi="Times New Roman" w:cs="Times New Roman"/>
          <w:sz w:val="24"/>
          <w:szCs w:val="24"/>
        </w:rPr>
        <w:t xml:space="preserve"> distinta da </w:t>
      </w:r>
      <w:r w:rsidR="0078499F" w:rsidRPr="005052BB">
        <w:rPr>
          <w:rFonts w:ascii="Times New Roman" w:hAnsi="Times New Roman" w:cs="Times New Roman"/>
          <w:i/>
          <w:sz w:val="24"/>
          <w:szCs w:val="24"/>
        </w:rPr>
        <w:t>vinco</w:t>
      </w:r>
      <w:r w:rsidR="00801CFD" w:rsidRPr="0013073D">
        <w:rPr>
          <w:rStyle w:val="Rimandonotaapidipagina"/>
          <w:rFonts w:ascii="Times New Roman" w:hAnsi="Times New Roman" w:cs="Times New Roman"/>
          <w:sz w:val="24"/>
          <w:szCs w:val="24"/>
        </w:rPr>
        <w:footnoteReference w:id="36"/>
      </w:r>
      <w:r w:rsidR="0078499F">
        <w:rPr>
          <w:rFonts w:ascii="Times New Roman" w:hAnsi="Times New Roman" w:cs="Times New Roman"/>
          <w:sz w:val="24"/>
          <w:szCs w:val="24"/>
        </w:rPr>
        <w:t>, un po</w:t>
      </w:r>
      <w:r w:rsidR="005052BB">
        <w:rPr>
          <w:rFonts w:ascii="Times New Roman" w:hAnsi="Times New Roman" w:cs="Times New Roman"/>
          <w:sz w:val="24"/>
          <w:szCs w:val="24"/>
        </w:rPr>
        <w:t>’</w:t>
      </w:r>
      <w:r w:rsidR="0078499F">
        <w:rPr>
          <w:rFonts w:ascii="Times New Roman" w:hAnsi="Times New Roman" w:cs="Times New Roman"/>
          <w:sz w:val="24"/>
          <w:szCs w:val="24"/>
        </w:rPr>
        <w:t xml:space="preserve"> come </w:t>
      </w:r>
      <w:r w:rsidR="005052BB">
        <w:rPr>
          <w:rFonts w:ascii="Times New Roman" w:hAnsi="Times New Roman" w:cs="Times New Roman"/>
          <w:sz w:val="24"/>
          <w:szCs w:val="24"/>
        </w:rPr>
        <w:t xml:space="preserve">il già citato </w:t>
      </w:r>
      <w:r w:rsidR="0078499F">
        <w:rPr>
          <w:rFonts w:ascii="Times New Roman" w:hAnsi="Times New Roman" w:cs="Times New Roman"/>
          <w:sz w:val="24"/>
          <w:szCs w:val="24"/>
        </w:rPr>
        <w:t xml:space="preserve">Virgilio grammatico aveva proposto una fantasiosa </w:t>
      </w:r>
      <w:r w:rsidR="002668A3">
        <w:rPr>
          <w:rFonts w:ascii="Times New Roman" w:hAnsi="Times New Roman" w:cs="Times New Roman"/>
          <w:sz w:val="24"/>
          <w:szCs w:val="24"/>
        </w:rPr>
        <w:t xml:space="preserve"> </w:t>
      </w:r>
      <w:r w:rsidR="0078499F" w:rsidRPr="005052BB">
        <w:rPr>
          <w:rFonts w:ascii="Times New Roman" w:hAnsi="Times New Roman" w:cs="Times New Roman"/>
          <w:i/>
          <w:sz w:val="24"/>
          <w:szCs w:val="24"/>
        </w:rPr>
        <w:t>differe</w:t>
      </w:r>
      <w:r w:rsidR="005052BB" w:rsidRPr="005052BB">
        <w:rPr>
          <w:rFonts w:ascii="Times New Roman" w:hAnsi="Times New Roman" w:cs="Times New Roman"/>
          <w:i/>
          <w:sz w:val="24"/>
          <w:szCs w:val="24"/>
        </w:rPr>
        <w:t>n</w:t>
      </w:r>
      <w:r w:rsidR="0078499F" w:rsidRPr="005052BB">
        <w:rPr>
          <w:rFonts w:ascii="Times New Roman" w:hAnsi="Times New Roman" w:cs="Times New Roman"/>
          <w:i/>
          <w:sz w:val="24"/>
          <w:szCs w:val="24"/>
        </w:rPr>
        <w:t>tia</w:t>
      </w:r>
      <w:r w:rsidR="003856FC">
        <w:rPr>
          <w:rFonts w:ascii="Times New Roman" w:hAnsi="Times New Roman" w:cs="Times New Roman"/>
          <w:sz w:val="24"/>
          <w:szCs w:val="24"/>
        </w:rPr>
        <w:t xml:space="preserve"> f</w:t>
      </w:r>
      <w:r w:rsidR="0078499F">
        <w:rPr>
          <w:rFonts w:ascii="Times New Roman" w:hAnsi="Times New Roman" w:cs="Times New Roman"/>
          <w:sz w:val="24"/>
          <w:szCs w:val="24"/>
        </w:rPr>
        <w:t>r</w:t>
      </w:r>
      <w:r w:rsidR="003856FC">
        <w:rPr>
          <w:rFonts w:ascii="Times New Roman" w:hAnsi="Times New Roman" w:cs="Times New Roman"/>
          <w:sz w:val="24"/>
          <w:szCs w:val="24"/>
        </w:rPr>
        <w:t>a</w:t>
      </w:r>
      <w:r w:rsidR="0078499F">
        <w:rPr>
          <w:rFonts w:ascii="Times New Roman" w:hAnsi="Times New Roman" w:cs="Times New Roman"/>
          <w:sz w:val="24"/>
          <w:szCs w:val="24"/>
        </w:rPr>
        <w:t xml:space="preserve"> </w:t>
      </w:r>
      <w:r w:rsidR="0078499F" w:rsidRPr="005052BB">
        <w:rPr>
          <w:rFonts w:ascii="Times New Roman" w:hAnsi="Times New Roman" w:cs="Times New Roman"/>
          <w:i/>
          <w:sz w:val="24"/>
          <w:szCs w:val="24"/>
        </w:rPr>
        <w:t>videre</w:t>
      </w:r>
      <w:r w:rsidR="0078499F">
        <w:rPr>
          <w:rFonts w:ascii="Times New Roman" w:hAnsi="Times New Roman" w:cs="Times New Roman"/>
          <w:sz w:val="24"/>
          <w:szCs w:val="24"/>
        </w:rPr>
        <w:t xml:space="preserve"> e </w:t>
      </w:r>
      <w:r w:rsidR="0078499F" w:rsidRPr="005052BB">
        <w:rPr>
          <w:rFonts w:ascii="Times New Roman" w:hAnsi="Times New Roman" w:cs="Times New Roman"/>
          <w:i/>
          <w:sz w:val="24"/>
          <w:szCs w:val="24"/>
        </w:rPr>
        <w:t>vidare</w:t>
      </w:r>
      <w:r w:rsidR="005052BB" w:rsidRPr="005052BB">
        <w:rPr>
          <w:rStyle w:val="Rimandonotaapidipagina"/>
          <w:rFonts w:ascii="Times New Roman" w:hAnsi="Times New Roman" w:cs="Times New Roman"/>
          <w:sz w:val="24"/>
          <w:szCs w:val="24"/>
        </w:rPr>
        <w:footnoteReference w:id="37"/>
      </w:r>
      <w:r w:rsidR="006D0ED3" w:rsidRPr="005052BB">
        <w:rPr>
          <w:rFonts w:ascii="Times New Roman" w:hAnsi="Times New Roman" w:cs="Times New Roman"/>
          <w:sz w:val="24"/>
          <w:szCs w:val="24"/>
        </w:rPr>
        <w:t>.</w:t>
      </w:r>
      <w:r w:rsidR="006D0ED3">
        <w:rPr>
          <w:rFonts w:ascii="Times New Roman" w:hAnsi="Times New Roman" w:cs="Times New Roman"/>
          <w:sz w:val="24"/>
          <w:szCs w:val="24"/>
        </w:rPr>
        <w:t xml:space="preserve">  Si deve in ogni caso dar atto ai grammatici precarolingi e ca</w:t>
      </w:r>
      <w:r w:rsidR="005052BB">
        <w:rPr>
          <w:rFonts w:ascii="Times New Roman" w:hAnsi="Times New Roman" w:cs="Times New Roman"/>
          <w:sz w:val="24"/>
          <w:szCs w:val="24"/>
        </w:rPr>
        <w:t xml:space="preserve">rolingi di grande impegno e </w:t>
      </w:r>
      <w:r w:rsidR="003856FC">
        <w:rPr>
          <w:rFonts w:ascii="Times New Roman" w:hAnsi="Times New Roman" w:cs="Times New Roman"/>
          <w:sz w:val="24"/>
          <w:szCs w:val="24"/>
        </w:rPr>
        <w:t xml:space="preserve">di opportuna </w:t>
      </w:r>
      <w:r w:rsidR="005052BB" w:rsidRPr="005052BB">
        <w:rPr>
          <w:rFonts w:ascii="Times New Roman" w:hAnsi="Times New Roman" w:cs="Times New Roman"/>
          <w:i/>
          <w:sz w:val="24"/>
          <w:szCs w:val="24"/>
        </w:rPr>
        <w:t>cu</w:t>
      </w:r>
      <w:r w:rsidR="006D0ED3" w:rsidRPr="005052BB">
        <w:rPr>
          <w:rFonts w:ascii="Times New Roman" w:hAnsi="Times New Roman" w:cs="Times New Roman"/>
          <w:i/>
          <w:sz w:val="24"/>
          <w:szCs w:val="24"/>
        </w:rPr>
        <w:t>r</w:t>
      </w:r>
      <w:r w:rsidR="005052BB" w:rsidRPr="005052BB">
        <w:rPr>
          <w:rFonts w:ascii="Times New Roman" w:hAnsi="Times New Roman" w:cs="Times New Roman"/>
          <w:i/>
          <w:sz w:val="24"/>
          <w:szCs w:val="24"/>
        </w:rPr>
        <w:t>i</w:t>
      </w:r>
      <w:r w:rsidR="006D0ED3" w:rsidRPr="005052BB">
        <w:rPr>
          <w:rFonts w:ascii="Times New Roman" w:hAnsi="Times New Roman" w:cs="Times New Roman"/>
          <w:i/>
          <w:sz w:val="24"/>
          <w:szCs w:val="24"/>
        </w:rPr>
        <w:t>osit</w:t>
      </w:r>
      <w:r w:rsidR="005052BB" w:rsidRPr="005052BB">
        <w:rPr>
          <w:rFonts w:ascii="Times New Roman" w:hAnsi="Times New Roman" w:cs="Times New Roman"/>
          <w:i/>
          <w:sz w:val="24"/>
          <w:szCs w:val="24"/>
        </w:rPr>
        <w:t>as</w:t>
      </w:r>
      <w:r w:rsidR="006D0ED3">
        <w:rPr>
          <w:rFonts w:ascii="Times New Roman" w:hAnsi="Times New Roman" w:cs="Times New Roman"/>
          <w:sz w:val="24"/>
          <w:szCs w:val="24"/>
        </w:rPr>
        <w:t xml:space="preserve"> nel cercare di ovviare alle conseguenze di quella </w:t>
      </w:r>
      <w:r w:rsidR="006D0ED3">
        <w:rPr>
          <w:rFonts w:ascii="Times New Roman" w:hAnsi="Times New Roman" w:cs="Times New Roman"/>
          <w:i/>
          <w:sz w:val="24"/>
          <w:szCs w:val="24"/>
        </w:rPr>
        <w:t xml:space="preserve">discontinuité du savoir </w:t>
      </w:r>
      <w:r w:rsidR="006D0ED3">
        <w:rPr>
          <w:rFonts w:ascii="Times New Roman" w:hAnsi="Times New Roman" w:cs="Times New Roman"/>
          <w:sz w:val="24"/>
          <w:szCs w:val="24"/>
        </w:rPr>
        <w:t>che affligge la temperie culturale dell’epoca;</w:t>
      </w:r>
      <w:r w:rsidR="002E52B6">
        <w:rPr>
          <w:rFonts w:ascii="Times New Roman" w:hAnsi="Times New Roman" w:cs="Times New Roman"/>
          <w:sz w:val="24"/>
          <w:szCs w:val="24"/>
        </w:rPr>
        <w:t xml:space="preserve"> ne è prova l’equilibrata discussione su </w:t>
      </w:r>
      <w:r w:rsidR="002E52B6">
        <w:rPr>
          <w:rFonts w:ascii="Times New Roman" w:hAnsi="Times New Roman" w:cs="Times New Roman"/>
          <w:i/>
          <w:sz w:val="24"/>
          <w:szCs w:val="24"/>
        </w:rPr>
        <w:t>extremior</w:t>
      </w:r>
      <w:r w:rsidR="002E52B6">
        <w:rPr>
          <w:rFonts w:ascii="Times New Roman" w:hAnsi="Times New Roman" w:cs="Times New Roman"/>
          <w:sz w:val="24"/>
          <w:szCs w:val="24"/>
        </w:rPr>
        <w:t xml:space="preserve">, comparativo che il nostro compilatore afferma di aver letto in un testo non specificato.  Verosimilmente potrebbe trattarsi di una precisa reminiscenza di un brano di Agostino, </w:t>
      </w:r>
      <w:r w:rsidR="002E52B6">
        <w:rPr>
          <w:rFonts w:ascii="Times New Roman" w:hAnsi="Times New Roman" w:cs="Times New Roman"/>
          <w:i/>
          <w:sz w:val="24"/>
          <w:szCs w:val="24"/>
        </w:rPr>
        <w:t xml:space="preserve">serm. dub. </w:t>
      </w:r>
      <w:r w:rsidR="002E52B6">
        <w:rPr>
          <w:rFonts w:ascii="Times New Roman" w:hAnsi="Times New Roman" w:cs="Times New Roman"/>
          <w:sz w:val="24"/>
          <w:szCs w:val="24"/>
        </w:rPr>
        <w:t xml:space="preserve">380, 4: </w:t>
      </w:r>
      <w:r w:rsidR="002E52B6" w:rsidRPr="002E52B6">
        <w:rPr>
          <w:rFonts w:ascii="Times New Roman" w:hAnsi="Times New Roman" w:cs="Times New Roman"/>
          <w:i/>
          <w:sz w:val="24"/>
          <w:szCs w:val="24"/>
        </w:rPr>
        <w:t>extremior enim tu in errore tuo factus es, de imo loqueris, et ad ima respicis</w:t>
      </w:r>
      <w:r w:rsidR="002E52B6">
        <w:rPr>
          <w:rFonts w:ascii="Times New Roman" w:hAnsi="Times New Roman" w:cs="Times New Roman"/>
          <w:sz w:val="24"/>
          <w:szCs w:val="24"/>
        </w:rPr>
        <w:t xml:space="preserve">; </w:t>
      </w:r>
      <w:r w:rsidR="003856FC">
        <w:rPr>
          <w:rFonts w:ascii="Times New Roman" w:hAnsi="Times New Roman" w:cs="Times New Roman"/>
          <w:sz w:val="24"/>
          <w:szCs w:val="24"/>
        </w:rPr>
        <w:t xml:space="preserve">peraltro, </w:t>
      </w:r>
      <w:r w:rsidR="00801CFD">
        <w:rPr>
          <w:rFonts w:ascii="Times New Roman" w:hAnsi="Times New Roman" w:cs="Times New Roman"/>
          <w:sz w:val="24"/>
          <w:szCs w:val="24"/>
        </w:rPr>
        <w:t xml:space="preserve">che </w:t>
      </w:r>
      <w:r w:rsidR="00801CFD">
        <w:rPr>
          <w:rFonts w:ascii="Times New Roman" w:hAnsi="Times New Roman" w:cs="Times New Roman"/>
          <w:i/>
          <w:sz w:val="24"/>
          <w:szCs w:val="24"/>
        </w:rPr>
        <w:t>extremus</w:t>
      </w:r>
      <w:r w:rsidR="00801CFD">
        <w:rPr>
          <w:rFonts w:ascii="Times New Roman" w:hAnsi="Times New Roman" w:cs="Times New Roman"/>
          <w:sz w:val="24"/>
          <w:szCs w:val="24"/>
        </w:rPr>
        <w:t xml:space="preserve"> d</w:t>
      </w:r>
      <w:r w:rsidR="0013073D">
        <w:rPr>
          <w:rFonts w:ascii="Times New Roman" w:hAnsi="Times New Roman" w:cs="Times New Roman"/>
          <w:sz w:val="24"/>
          <w:szCs w:val="24"/>
        </w:rPr>
        <w:t>ov</w:t>
      </w:r>
      <w:r w:rsidR="00801CFD">
        <w:rPr>
          <w:rFonts w:ascii="Times New Roman" w:hAnsi="Times New Roman" w:cs="Times New Roman"/>
          <w:sz w:val="24"/>
          <w:szCs w:val="24"/>
        </w:rPr>
        <w:t>e</w:t>
      </w:r>
      <w:r w:rsidR="0013073D">
        <w:rPr>
          <w:rFonts w:ascii="Times New Roman" w:hAnsi="Times New Roman" w:cs="Times New Roman"/>
          <w:sz w:val="24"/>
          <w:szCs w:val="24"/>
        </w:rPr>
        <w:t>sse</w:t>
      </w:r>
      <w:r w:rsidR="00801CFD">
        <w:rPr>
          <w:rFonts w:ascii="Times New Roman" w:hAnsi="Times New Roman" w:cs="Times New Roman"/>
          <w:sz w:val="24"/>
          <w:szCs w:val="24"/>
        </w:rPr>
        <w:t xml:space="preserve"> considerarsi di grado positivo e non superlativo era opinione corrente già nella tradizione grammaticale tardoantica, come appare negli </w:t>
      </w:r>
      <w:r w:rsidR="00801CFD">
        <w:rPr>
          <w:rFonts w:ascii="Times New Roman" w:hAnsi="Times New Roman" w:cs="Times New Roman"/>
          <w:i/>
          <w:sz w:val="24"/>
          <w:szCs w:val="24"/>
        </w:rPr>
        <w:t>instituta artium</w:t>
      </w:r>
      <w:r w:rsidR="00801CFD">
        <w:rPr>
          <w:rFonts w:ascii="Times New Roman" w:hAnsi="Times New Roman" w:cs="Times New Roman"/>
          <w:sz w:val="24"/>
          <w:szCs w:val="24"/>
        </w:rPr>
        <w:t xml:space="preserve"> attribuiti a Probo, GL IV 72, 29-30</w:t>
      </w:r>
      <w:r w:rsidR="00801CFD">
        <w:rPr>
          <w:rStyle w:val="Rimandonotaapidipagina"/>
          <w:rFonts w:ascii="Times New Roman" w:hAnsi="Times New Roman" w:cs="Times New Roman"/>
          <w:sz w:val="24"/>
          <w:szCs w:val="24"/>
        </w:rPr>
        <w:footnoteReference w:id="38"/>
      </w:r>
      <w:r w:rsidR="0013073D">
        <w:rPr>
          <w:rFonts w:ascii="Times New Roman" w:hAnsi="Times New Roman" w:cs="Times New Roman"/>
          <w:sz w:val="24"/>
          <w:szCs w:val="24"/>
        </w:rPr>
        <w:t>;</w:t>
      </w:r>
    </w:p>
    <w:p w:rsidR="004A10AC" w:rsidRPr="007B1744" w:rsidRDefault="00801CFD" w:rsidP="00112D2D">
      <w:pPr>
        <w:ind w:firstLine="567"/>
        <w:jc w:val="both"/>
        <w:rPr>
          <w:rFonts w:ascii="Times New Roman" w:hAnsi="Times New Roman" w:cs="Times New Roman"/>
          <w:i/>
          <w:sz w:val="24"/>
          <w:szCs w:val="24"/>
        </w:rPr>
      </w:pPr>
      <w:r>
        <w:rPr>
          <w:rFonts w:ascii="Times New Roman" w:hAnsi="Times New Roman" w:cs="Times New Roman"/>
          <w:b/>
          <w:sz w:val="24"/>
          <w:szCs w:val="24"/>
        </w:rPr>
        <w:t xml:space="preserve"> </w:t>
      </w:r>
      <w:r w:rsidR="003F5F93">
        <w:rPr>
          <w:rFonts w:ascii="Times New Roman" w:hAnsi="Times New Roman" w:cs="Times New Roman"/>
          <w:b/>
          <w:sz w:val="24"/>
          <w:szCs w:val="24"/>
        </w:rPr>
        <w:t>[1</w:t>
      </w:r>
      <w:r w:rsidR="000B2AEB">
        <w:rPr>
          <w:rFonts w:ascii="Times New Roman" w:hAnsi="Times New Roman" w:cs="Times New Roman"/>
          <w:b/>
          <w:sz w:val="24"/>
          <w:szCs w:val="24"/>
        </w:rPr>
        <w:t>5</w:t>
      </w:r>
      <w:r w:rsidR="003F5F93">
        <w:rPr>
          <w:rFonts w:ascii="Times New Roman" w:hAnsi="Times New Roman" w:cs="Times New Roman"/>
          <w:b/>
          <w:sz w:val="24"/>
          <w:szCs w:val="24"/>
        </w:rPr>
        <w:t xml:space="preserve">]   </w:t>
      </w:r>
      <w:r w:rsidR="004A10AC" w:rsidRPr="00A41A2C">
        <w:rPr>
          <w:rFonts w:ascii="Times New Roman" w:hAnsi="Times New Roman" w:cs="Times New Roman"/>
          <w:sz w:val="24"/>
          <w:szCs w:val="24"/>
        </w:rPr>
        <w:t>f. 50va</w:t>
      </w:r>
      <w:r w:rsidR="004A10AC" w:rsidRPr="005C0F73">
        <w:rPr>
          <w:rFonts w:ascii="Times New Roman" w:hAnsi="Times New Roman" w:cs="Times New Roman"/>
          <w:sz w:val="24"/>
          <w:szCs w:val="24"/>
        </w:rPr>
        <w:t xml:space="preserve">  </w:t>
      </w:r>
      <w:r w:rsidR="004A10AC" w:rsidRPr="00D9294C">
        <w:rPr>
          <w:rFonts w:ascii="Times New Roman" w:hAnsi="Times New Roman" w:cs="Times New Roman"/>
          <w:i/>
          <w:sz w:val="24"/>
          <w:szCs w:val="24"/>
        </w:rPr>
        <w:t>Huc usque deductum de verbo opus finiatur inceptum, in quo studiosi lectionique dediti laborabunt corrigendo</w:t>
      </w:r>
      <w:r w:rsidR="00B40129">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[a]</w:t>
      </w:r>
      <w:r w:rsidR="00B40129">
        <w:rPr>
          <w:rFonts w:ascii="Times New Roman" w:hAnsi="Times New Roman" w:cs="Times New Roman"/>
          <w:i/>
          <w:sz w:val="24"/>
          <w:szCs w:val="24"/>
        </w:rPr>
        <w:t xml:space="preserve"> </w:t>
      </w:r>
      <w:r w:rsidR="000212AE">
        <w:rPr>
          <w:rFonts w:ascii="Times New Roman" w:hAnsi="Times New Roman" w:cs="Times New Roman"/>
          <w:i/>
          <w:sz w:val="24"/>
          <w:szCs w:val="24"/>
        </w:rPr>
        <w:t>S</w:t>
      </w:r>
      <w:r w:rsidR="004A10AC" w:rsidRPr="00D9294C">
        <w:rPr>
          <w:rFonts w:ascii="Times New Roman" w:hAnsi="Times New Roman" w:cs="Times New Roman"/>
          <w:i/>
          <w:sz w:val="24"/>
          <w:szCs w:val="24"/>
        </w:rPr>
        <w:t>uum</w:t>
      </w:r>
      <w:r w:rsidR="000212AE">
        <w:rPr>
          <w:rFonts w:ascii="Times New Roman" w:hAnsi="Times New Roman" w:cs="Times New Roman"/>
          <w:i/>
          <w:sz w:val="24"/>
          <w:szCs w:val="24"/>
        </w:rPr>
        <w:t xml:space="preserve"> c</w:t>
      </w:r>
      <w:r w:rsidR="004A10AC" w:rsidRPr="00D9294C">
        <w:rPr>
          <w:rFonts w:ascii="Times New Roman" w:hAnsi="Times New Roman" w:cs="Times New Roman"/>
          <w:i/>
          <w:sz w:val="24"/>
          <w:szCs w:val="24"/>
        </w:rPr>
        <w:t>orrigere verborum intellectum a nonnullis inventum exhaustum&lt;que&gt; qui clariores excelsioresque conscendunt istius rei gradus,  his  videlicet in quibus obscurum imumque nec non et ad (</w:t>
      </w:r>
      <w:r w:rsidR="004A10AC" w:rsidRPr="00D9294C">
        <w:rPr>
          <w:rFonts w:ascii="Times New Roman" w:hAnsi="Times New Roman" w:cs="Times New Roman"/>
          <w:sz w:val="24"/>
          <w:szCs w:val="24"/>
        </w:rPr>
        <w:t>an</w:t>
      </w:r>
      <w:r w:rsidR="004A10AC" w:rsidRPr="00D9294C">
        <w:rPr>
          <w:rFonts w:ascii="Times New Roman" w:hAnsi="Times New Roman" w:cs="Times New Roman"/>
          <w:i/>
          <w:sz w:val="24"/>
          <w:szCs w:val="24"/>
        </w:rPr>
        <w:t xml:space="preserve"> etiam ?) audacem laborem meum fixi.  </w:t>
      </w:r>
      <w:r w:rsidR="004A10AC" w:rsidRPr="00233725">
        <w:rPr>
          <w:rFonts w:ascii="Times New Roman" w:hAnsi="Times New Roman" w:cs="Times New Roman"/>
          <w:i/>
          <w:sz w:val="24"/>
          <w:szCs w:val="24"/>
          <w:lang w:val="en-US"/>
        </w:rPr>
        <w:t>Haec autem res audax est sed aliquibus utilis est.  In aliquibus ego †deme  miris (</w:t>
      </w:r>
      <w:r w:rsidR="004A10AC" w:rsidRPr="00233725">
        <w:rPr>
          <w:rFonts w:ascii="Times New Roman" w:hAnsi="Times New Roman" w:cs="Times New Roman"/>
          <w:sz w:val="24"/>
          <w:szCs w:val="24"/>
          <w:lang w:val="en-US"/>
        </w:rPr>
        <w:t>an</w:t>
      </w:r>
      <w:r w:rsidR="004A10AC" w:rsidRPr="00233725">
        <w:rPr>
          <w:rFonts w:ascii="Times New Roman" w:hAnsi="Times New Roman" w:cs="Times New Roman"/>
          <w:i/>
          <w:sz w:val="24"/>
          <w:szCs w:val="24"/>
          <w:lang w:val="en-US"/>
        </w:rPr>
        <w:t xml:space="preserve"> viris ?)</w:t>
      </w:r>
      <w:r w:rsidR="00E340B6" w:rsidRPr="00233725">
        <w:rPr>
          <w:rFonts w:ascii="Times New Roman" w:hAnsi="Times New Roman" w:cs="Times New Roman"/>
          <w:i/>
          <w:sz w:val="24"/>
          <w:szCs w:val="24"/>
          <w:lang w:val="en-US"/>
        </w:rPr>
        <w:t xml:space="preserve"> </w:t>
      </w:r>
      <w:r w:rsidR="00E340B6" w:rsidRPr="00D9294C">
        <w:rPr>
          <w:rFonts w:ascii="Times New Roman" w:hAnsi="Times New Roman" w:cs="Times New Roman"/>
          <w:i/>
          <w:sz w:val="24"/>
          <w:szCs w:val="24"/>
        </w:rPr>
        <w:t>†</w:t>
      </w:r>
      <w:r w:rsidR="00E340B6">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poene ab omnibus sicut </w:t>
      </w:r>
      <w:r w:rsidR="00E340B6" w:rsidRPr="00D9294C">
        <w:rPr>
          <w:rFonts w:ascii="Times New Roman" w:hAnsi="Times New Roman" w:cs="Times New Roman"/>
          <w:i/>
          <w:sz w:val="24"/>
          <w:szCs w:val="24"/>
        </w:rPr>
        <w:t>†</w:t>
      </w:r>
      <w:r w:rsidR="00E340B6">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os inpirigine allotrios †  testimonium adreddens,  ton testimoniorum martyrion Scripturae auctoritate lego iddico </w:t>
      </w:r>
      <w:r w:rsidR="00D9294C">
        <w:rPr>
          <w:rFonts w:ascii="Times New Roman" w:hAnsi="Times New Roman" w:cs="Times New Roman"/>
          <w:i/>
          <w:sz w:val="24"/>
          <w:szCs w:val="24"/>
        </w:rPr>
        <w:t>(</w:t>
      </w:r>
      <w:r w:rsidR="00E340B6" w:rsidRPr="00D9294C">
        <w:rPr>
          <w:rFonts w:ascii="Times New Roman" w:hAnsi="Times New Roman" w:cs="Times New Roman"/>
          <w:sz w:val="24"/>
          <w:szCs w:val="24"/>
        </w:rPr>
        <w:t>an</w:t>
      </w:r>
      <w:r w:rsidR="00E340B6" w:rsidRPr="00D9294C">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i</w:t>
      </w:r>
      <w:r w:rsidR="006870D9">
        <w:rPr>
          <w:rFonts w:ascii="Times New Roman" w:hAnsi="Times New Roman" w:cs="Times New Roman"/>
          <w:i/>
          <w:sz w:val="24"/>
          <w:szCs w:val="24"/>
        </w:rPr>
        <w:t>ud</w:t>
      </w:r>
      <w:r w:rsidR="004A10AC" w:rsidRPr="00D9294C">
        <w:rPr>
          <w:rFonts w:ascii="Times New Roman" w:hAnsi="Times New Roman" w:cs="Times New Roman"/>
          <w:i/>
          <w:sz w:val="24"/>
          <w:szCs w:val="24"/>
        </w:rPr>
        <w:t>ico ?)</w:t>
      </w:r>
      <w:r w:rsidR="00E340B6">
        <w:rPr>
          <w:rFonts w:ascii="Times New Roman" w:hAnsi="Times New Roman" w:cs="Times New Roman"/>
          <w:i/>
          <w:sz w:val="24"/>
          <w:szCs w:val="24"/>
        </w:rPr>
        <w:t xml:space="preserve"> </w:t>
      </w:r>
      <w:r w:rsidR="00E340B6" w:rsidRPr="00D9294C">
        <w:rPr>
          <w:rFonts w:ascii="Times New Roman" w:hAnsi="Times New Roman" w:cs="Times New Roman"/>
          <w:i/>
          <w:sz w:val="24"/>
          <w:szCs w:val="24"/>
        </w:rPr>
        <w:t xml:space="preserve"> </w:t>
      </w:r>
      <w:r w:rsidR="00E340B6" w:rsidRPr="00E340B6">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quae lego</w:t>
      </w:r>
      <w:r w:rsidR="006870D9">
        <w:rPr>
          <w:rFonts w:ascii="Times New Roman" w:hAnsi="Times New Roman" w:cs="Times New Roman"/>
          <w:i/>
          <w:sz w:val="24"/>
          <w:szCs w:val="24"/>
        </w:rPr>
        <w:t>;</w:t>
      </w:r>
      <w:r w:rsidR="004A10AC" w:rsidRPr="00D9294C">
        <w:rPr>
          <w:rFonts w:ascii="Times New Roman" w:hAnsi="Times New Roman" w:cs="Times New Roman"/>
          <w:i/>
          <w:sz w:val="24"/>
          <w:szCs w:val="24"/>
        </w:rPr>
        <w:t xml:space="preserve"> centu&lt;m&gt;, pede uno suffultum, </w:t>
      </w:r>
      <w:r w:rsidR="00E340B6" w:rsidRPr="00D9294C">
        <w:rPr>
          <w:rFonts w:ascii="Times New Roman" w:hAnsi="Times New Roman" w:cs="Times New Roman"/>
          <w:i/>
          <w:sz w:val="24"/>
          <w:szCs w:val="24"/>
        </w:rPr>
        <w:t>†</w:t>
      </w:r>
      <w:r w:rsidR="00E340B6">
        <w:rPr>
          <w:rFonts w:ascii="Times New Roman" w:hAnsi="Times New Roman" w:cs="Times New Roman"/>
          <w:i/>
          <w:sz w:val="24"/>
          <w:szCs w:val="24"/>
        </w:rPr>
        <w:t xml:space="preserve"> </w:t>
      </w:r>
      <w:r w:rsidR="00E340B6" w:rsidRPr="00D9294C">
        <w:rPr>
          <w:rFonts w:ascii="Times New Roman" w:hAnsi="Times New Roman" w:cs="Times New Roman"/>
          <w:i/>
          <w:sz w:val="24"/>
          <w:szCs w:val="24"/>
        </w:rPr>
        <w:t xml:space="preserve"> </w:t>
      </w:r>
      <w:r w:rsidR="004A10AC" w:rsidRPr="00D9294C">
        <w:rPr>
          <w:rFonts w:ascii="Times New Roman" w:hAnsi="Times New Roman" w:cs="Times New Roman"/>
          <w:i/>
          <w:sz w:val="24"/>
          <w:szCs w:val="24"/>
        </w:rPr>
        <w:t xml:space="preserve"> pedes </w:t>
      </w:r>
      <w:r w:rsidR="00D9294C" w:rsidRPr="00D9294C">
        <w:rPr>
          <w:rFonts w:ascii="Times New Roman" w:hAnsi="Times New Roman" w:cs="Times New Roman"/>
          <w:i/>
          <w:sz w:val="24"/>
          <w:szCs w:val="24"/>
        </w:rPr>
        <w:t>†</w:t>
      </w:r>
      <w:r w:rsidR="004A10AC" w:rsidRPr="00D9294C">
        <w:rPr>
          <w:rFonts w:ascii="Times New Roman" w:hAnsi="Times New Roman" w:cs="Times New Roman"/>
          <w:i/>
          <w:sz w:val="24"/>
          <w:szCs w:val="24"/>
        </w:rPr>
        <w:t xml:space="preserve"> alii latinitatis intellectu vi[n]ctum superent.   Quid plura, quidque memorem  infandas  [s]cedes, quid facta tyrannica quae in me exercent qui[d]  me odiunt ?</w:t>
      </w:r>
      <w:r w:rsidR="00ED18D2" w:rsidRPr="00E340B6">
        <w:rPr>
          <w:rStyle w:val="Rimandonotaapidipagina"/>
          <w:rFonts w:ascii="Times New Roman" w:hAnsi="Times New Roman" w:cs="Times New Roman"/>
          <w:sz w:val="24"/>
          <w:szCs w:val="24"/>
        </w:rPr>
        <w:footnoteReference w:id="39"/>
      </w:r>
      <w:r w:rsidR="004A10AC" w:rsidRPr="00E340B6">
        <w:rPr>
          <w:rFonts w:ascii="Times New Roman" w:hAnsi="Times New Roman" w:cs="Times New Roman"/>
          <w:sz w:val="24"/>
          <w:szCs w:val="24"/>
        </w:rPr>
        <w:t xml:space="preserve"> </w:t>
      </w:r>
      <w:r w:rsidR="004A10AC" w:rsidRPr="00D9294C">
        <w:rPr>
          <w:rFonts w:ascii="Times New Roman" w:hAnsi="Times New Roman" w:cs="Times New Roman"/>
          <w:i/>
          <w:sz w:val="24"/>
          <w:szCs w:val="24"/>
        </w:rPr>
        <w:t xml:space="preserve">  sed me qui sat vitae largitor (</w:t>
      </w:r>
      <w:r w:rsidR="004A10AC" w:rsidRPr="00D9294C">
        <w:rPr>
          <w:rFonts w:ascii="Times New Roman" w:hAnsi="Times New Roman" w:cs="Times New Roman"/>
          <w:sz w:val="24"/>
          <w:szCs w:val="24"/>
        </w:rPr>
        <w:t>an</w:t>
      </w:r>
      <w:r w:rsidR="004A10AC" w:rsidRPr="00D9294C">
        <w:rPr>
          <w:rFonts w:ascii="Times New Roman" w:hAnsi="Times New Roman" w:cs="Times New Roman"/>
          <w:i/>
          <w:sz w:val="24"/>
          <w:szCs w:val="24"/>
        </w:rPr>
        <w:t xml:space="preserve"> </w:t>
      </w:r>
      <w:r w:rsidR="00DE023A">
        <w:rPr>
          <w:rFonts w:ascii="Times New Roman" w:hAnsi="Times New Roman" w:cs="Times New Roman"/>
          <w:i/>
          <w:sz w:val="24"/>
          <w:szCs w:val="24"/>
        </w:rPr>
        <w:t xml:space="preserve">si </w:t>
      </w:r>
      <w:r w:rsidR="00E340B6">
        <w:rPr>
          <w:rFonts w:ascii="Times New Roman" w:hAnsi="Times New Roman" w:cs="Times New Roman"/>
          <w:i/>
          <w:sz w:val="24"/>
          <w:szCs w:val="24"/>
        </w:rPr>
        <w:t xml:space="preserve">mihi  sat vitae largitur ?)  </w:t>
      </w:r>
      <w:r w:rsidR="004A10AC" w:rsidRPr="00D9294C">
        <w:rPr>
          <w:rFonts w:ascii="Times New Roman" w:hAnsi="Times New Roman" w:cs="Times New Roman"/>
          <w:i/>
          <w:sz w:val="24"/>
          <w:szCs w:val="24"/>
        </w:rPr>
        <w:t>conponens manibusque manus atque oribus [h]ora, haec memorans  animo nunc [hunc] huc, animo nunc fluctuo inluc: utrum crimini ob tantam quoquam deducar audaciam, an crudum per costas exigam mihi ensem, si sim fluctibus iactus mediis, an ad litora natando evectus .</w:t>
      </w:r>
      <w:r w:rsidR="004A10AC" w:rsidRPr="00A41A2C">
        <w:rPr>
          <w:rFonts w:ascii="Times New Roman" w:hAnsi="Times New Roman" w:cs="Times New Roman"/>
          <w:sz w:val="24"/>
          <w:szCs w:val="24"/>
        </w:rPr>
        <w:t xml:space="preserve"> </w:t>
      </w:r>
      <w:r w:rsidR="008170B6">
        <w:rPr>
          <w:rFonts w:ascii="Times New Roman" w:hAnsi="Times New Roman" w:cs="Times New Roman"/>
          <w:sz w:val="24"/>
          <w:szCs w:val="24"/>
        </w:rPr>
        <w:t xml:space="preserve"> </w:t>
      </w:r>
      <w:r w:rsidR="004A10AC" w:rsidRPr="000B2AEB">
        <w:rPr>
          <w:rFonts w:ascii="Times New Roman" w:hAnsi="Times New Roman" w:cs="Times New Roman"/>
          <w:i/>
          <w:sz w:val="24"/>
          <w:szCs w:val="24"/>
        </w:rPr>
        <w:t xml:space="preserve"> </w:t>
      </w:r>
      <w:r w:rsidR="004A10AC" w:rsidRPr="000B2AEB">
        <w:rPr>
          <w:rFonts w:ascii="Times New Roman" w:hAnsi="Times New Roman" w:cs="Times New Roman"/>
          <w:i/>
          <w:sz w:val="20"/>
          <w:szCs w:val="20"/>
        </w:rPr>
        <w:t xml:space="preserve">  </w:t>
      </w:r>
      <w:r w:rsidR="004A10AC" w:rsidRPr="000B2AEB">
        <w:rPr>
          <w:rFonts w:ascii="Times New Roman" w:hAnsi="Times New Roman" w:cs="Times New Roman"/>
          <w:i/>
          <w:sz w:val="24"/>
          <w:szCs w:val="24"/>
        </w:rPr>
        <w:t>Sed carpere et detrahere vel imperiti possunt. Qu[a]erule †vocaleme sonareque † (</w:t>
      </w:r>
      <w:r w:rsidR="004A10AC" w:rsidRPr="000B2AEB">
        <w:rPr>
          <w:rFonts w:ascii="Times New Roman" w:hAnsi="Times New Roman" w:cs="Times New Roman"/>
          <w:sz w:val="24"/>
          <w:szCs w:val="24"/>
        </w:rPr>
        <w:t>an</w:t>
      </w:r>
      <w:r w:rsidR="004A10AC" w:rsidRPr="000B2AEB">
        <w:rPr>
          <w:rFonts w:ascii="Times New Roman" w:hAnsi="Times New Roman" w:cs="Times New Roman"/>
          <w:i/>
          <w:sz w:val="24"/>
          <w:szCs w:val="24"/>
        </w:rPr>
        <w:t xml:space="preserve"> querula voce resonare queam ?): ‘aurum splendet, gemma fulget, sapientia sed mihi placet’</w:t>
      </w:r>
      <w:r w:rsidR="004A10AC">
        <w:rPr>
          <w:rFonts w:ascii="Times New Roman" w:hAnsi="Times New Roman" w:cs="Times New Roman"/>
          <w:sz w:val="24"/>
          <w:szCs w:val="24"/>
        </w:rPr>
        <w:t>.</w:t>
      </w:r>
      <w:r w:rsidR="004A10AC" w:rsidRPr="00177516">
        <w:rPr>
          <w:rFonts w:ascii="Times New Roman" w:hAnsi="Times New Roman" w:cs="Times New Roman"/>
          <w:sz w:val="24"/>
          <w:szCs w:val="24"/>
        </w:rPr>
        <w:t xml:space="preserve"> </w:t>
      </w:r>
      <w:r w:rsidR="008170B6">
        <w:rPr>
          <w:rFonts w:ascii="Times New Roman" w:hAnsi="Times New Roman" w:cs="Times New Roman"/>
          <w:sz w:val="24"/>
          <w:szCs w:val="24"/>
        </w:rPr>
        <w:t xml:space="preserve">  </w:t>
      </w:r>
      <w:r w:rsidR="004A10AC" w:rsidRPr="007B1744">
        <w:rPr>
          <w:rFonts w:ascii="Times New Roman" w:hAnsi="Times New Roman" w:cs="Times New Roman"/>
          <w:i/>
          <w:sz w:val="24"/>
          <w:szCs w:val="24"/>
        </w:rPr>
        <w:t>Oro te, carissime, laboris mei ut voto faveas, audaciae indulgeas; sed si successerit, cupiditatem tamen devotionis [–es</w:t>
      </w:r>
      <w:r w:rsidR="007B1744">
        <w:rPr>
          <w:rFonts w:ascii="Times New Roman" w:hAnsi="Times New Roman" w:cs="Times New Roman"/>
          <w:i/>
          <w:sz w:val="24"/>
          <w:szCs w:val="24"/>
        </w:rPr>
        <w:t xml:space="preserve"> </w:t>
      </w:r>
      <w:r w:rsidR="007B1744" w:rsidRPr="007B1744">
        <w:rPr>
          <w:rFonts w:ascii="Times New Roman" w:hAnsi="Times New Roman" w:cs="Times New Roman"/>
          <w:sz w:val="24"/>
          <w:szCs w:val="24"/>
        </w:rPr>
        <w:t>cod</w:t>
      </w:r>
      <w:r w:rsidR="007B1744" w:rsidRPr="007B1744">
        <w:rPr>
          <w:rFonts w:ascii="Times New Roman" w:hAnsi="Times New Roman" w:cs="Times New Roman"/>
          <w:i/>
          <w:sz w:val="24"/>
          <w:szCs w:val="24"/>
        </w:rPr>
        <w:t>.</w:t>
      </w:r>
      <w:r w:rsidR="004A10AC" w:rsidRPr="007B1744">
        <w:rPr>
          <w:rFonts w:ascii="Times New Roman" w:hAnsi="Times New Roman" w:cs="Times New Roman"/>
          <w:i/>
          <w:sz w:val="24"/>
          <w:szCs w:val="24"/>
        </w:rPr>
        <w:t xml:space="preserve">] reputes.   Valeas in Christo, vitamque multam carpas in saecula.          </w:t>
      </w:r>
    </w:p>
    <w:p w:rsidR="006870D9" w:rsidRPr="006870D9" w:rsidRDefault="00EE353A" w:rsidP="00112D2D">
      <w:pPr>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La conclusione del trattato </w:t>
      </w:r>
      <w:r w:rsidR="008170B6">
        <w:rPr>
          <w:rFonts w:ascii="Times New Roman" w:hAnsi="Times New Roman" w:cs="Times New Roman"/>
          <w:sz w:val="24"/>
          <w:szCs w:val="24"/>
        </w:rPr>
        <w:t xml:space="preserve">sulle </w:t>
      </w:r>
      <w:r w:rsidR="008170B6" w:rsidRPr="008170B6">
        <w:rPr>
          <w:rFonts w:ascii="Times New Roman" w:hAnsi="Times New Roman" w:cs="Times New Roman"/>
          <w:i/>
          <w:sz w:val="24"/>
          <w:szCs w:val="24"/>
        </w:rPr>
        <w:t>declinationes verborum</w:t>
      </w:r>
      <w:r w:rsidR="008170B6">
        <w:rPr>
          <w:rFonts w:ascii="Times New Roman" w:hAnsi="Times New Roman" w:cs="Times New Roman"/>
          <w:sz w:val="24"/>
          <w:szCs w:val="24"/>
        </w:rPr>
        <w:t xml:space="preserve"> </w:t>
      </w:r>
      <w:r>
        <w:rPr>
          <w:rFonts w:ascii="Times New Roman" w:hAnsi="Times New Roman" w:cs="Times New Roman"/>
          <w:sz w:val="24"/>
          <w:szCs w:val="24"/>
        </w:rPr>
        <w:t xml:space="preserve">si accompagna a una postfazione di consistenti ambizioni letterarie.  Alla consueta </w:t>
      </w:r>
      <w:r>
        <w:rPr>
          <w:rFonts w:ascii="Times New Roman" w:hAnsi="Times New Roman" w:cs="Times New Roman"/>
          <w:i/>
          <w:sz w:val="24"/>
          <w:szCs w:val="24"/>
        </w:rPr>
        <w:t xml:space="preserve">professio modestiae </w:t>
      </w:r>
      <w:r>
        <w:rPr>
          <w:rFonts w:ascii="Times New Roman" w:hAnsi="Times New Roman" w:cs="Times New Roman"/>
          <w:sz w:val="24"/>
          <w:szCs w:val="24"/>
        </w:rPr>
        <w:t>si sostituisce ora la topica altrettanto tradizionale del coraggio, anzi dell’audacia necessaria a chi ha voluto far fr</w:t>
      </w:r>
      <w:r w:rsidR="00C124A6">
        <w:rPr>
          <w:rFonts w:ascii="Times New Roman" w:hAnsi="Times New Roman" w:cs="Times New Roman"/>
          <w:sz w:val="24"/>
          <w:szCs w:val="24"/>
        </w:rPr>
        <w:t>onte</w:t>
      </w:r>
      <w:r>
        <w:rPr>
          <w:rFonts w:ascii="Times New Roman" w:hAnsi="Times New Roman" w:cs="Times New Roman"/>
          <w:sz w:val="24"/>
          <w:szCs w:val="24"/>
        </w:rPr>
        <w:t xml:space="preserve"> </w:t>
      </w:r>
      <w:r w:rsidR="000212AE">
        <w:rPr>
          <w:rFonts w:ascii="Times New Roman" w:hAnsi="Times New Roman" w:cs="Times New Roman"/>
          <w:sz w:val="24"/>
          <w:szCs w:val="24"/>
        </w:rPr>
        <w:t>a un impegno compositivo difficile e non privo di rischi</w:t>
      </w:r>
      <w:r>
        <w:rPr>
          <w:rStyle w:val="Rimandonotaapidipagina"/>
          <w:rFonts w:ascii="Times New Roman" w:hAnsi="Times New Roman" w:cs="Times New Roman"/>
          <w:sz w:val="24"/>
          <w:szCs w:val="24"/>
        </w:rPr>
        <w:footnoteReference w:id="40"/>
      </w:r>
      <w:r w:rsidR="000212AE">
        <w:rPr>
          <w:rFonts w:ascii="Times New Roman" w:hAnsi="Times New Roman" w:cs="Times New Roman"/>
          <w:sz w:val="24"/>
          <w:szCs w:val="24"/>
        </w:rPr>
        <w:t xml:space="preserve">, unita alla decisa convinzione che l’opera intrapresa </w:t>
      </w:r>
      <w:r w:rsidR="00D825E7">
        <w:rPr>
          <w:rFonts w:ascii="Times New Roman" w:hAnsi="Times New Roman" w:cs="Times New Roman"/>
          <w:sz w:val="24"/>
          <w:szCs w:val="24"/>
        </w:rPr>
        <w:t xml:space="preserve">– definita stavolta </w:t>
      </w:r>
      <w:r w:rsidR="00D825E7" w:rsidRPr="00D825E7">
        <w:rPr>
          <w:rFonts w:ascii="Times New Roman" w:hAnsi="Times New Roman" w:cs="Times New Roman"/>
          <w:i/>
          <w:sz w:val="24"/>
          <w:szCs w:val="24"/>
        </w:rPr>
        <w:t>opus</w:t>
      </w:r>
      <w:r w:rsidR="00D825E7">
        <w:rPr>
          <w:rFonts w:ascii="Times New Roman" w:hAnsi="Times New Roman" w:cs="Times New Roman"/>
          <w:sz w:val="24"/>
          <w:szCs w:val="24"/>
        </w:rPr>
        <w:t xml:space="preserve">, e non </w:t>
      </w:r>
      <w:r w:rsidR="00D825E7" w:rsidRPr="00D825E7">
        <w:rPr>
          <w:rFonts w:ascii="Times New Roman" w:hAnsi="Times New Roman" w:cs="Times New Roman"/>
          <w:i/>
          <w:sz w:val="24"/>
          <w:szCs w:val="24"/>
        </w:rPr>
        <w:t>opusculum</w:t>
      </w:r>
      <w:r w:rsidR="00D825E7">
        <w:rPr>
          <w:rFonts w:ascii="Times New Roman" w:hAnsi="Times New Roman" w:cs="Times New Roman"/>
          <w:sz w:val="24"/>
          <w:szCs w:val="24"/>
        </w:rPr>
        <w:t xml:space="preserve"> - </w:t>
      </w:r>
      <w:r w:rsidR="00D825E7" w:rsidRPr="00D825E7">
        <w:rPr>
          <w:rFonts w:ascii="Times New Roman" w:hAnsi="Times New Roman" w:cs="Times New Roman"/>
          <w:sz w:val="24"/>
          <w:szCs w:val="24"/>
        </w:rPr>
        <w:t>farà</w:t>
      </w:r>
      <w:r w:rsidR="00D825E7">
        <w:rPr>
          <w:rFonts w:ascii="Times New Roman" w:hAnsi="Times New Roman" w:cs="Times New Roman"/>
          <w:sz w:val="24"/>
          <w:szCs w:val="24"/>
        </w:rPr>
        <w:t xml:space="preserve"> </w:t>
      </w:r>
      <w:r w:rsidR="000212AE">
        <w:rPr>
          <w:rFonts w:ascii="Times New Roman" w:hAnsi="Times New Roman" w:cs="Times New Roman"/>
          <w:sz w:val="24"/>
          <w:szCs w:val="24"/>
        </w:rPr>
        <w:t xml:space="preserve">valere la sua </w:t>
      </w:r>
      <w:r w:rsidR="000212AE">
        <w:rPr>
          <w:rFonts w:ascii="Times New Roman" w:hAnsi="Times New Roman" w:cs="Times New Roman"/>
          <w:i/>
          <w:sz w:val="24"/>
          <w:szCs w:val="24"/>
        </w:rPr>
        <w:t>utilitas</w:t>
      </w:r>
      <w:r w:rsidR="000212AE">
        <w:rPr>
          <w:rFonts w:ascii="Times New Roman" w:hAnsi="Times New Roman" w:cs="Times New Roman"/>
          <w:sz w:val="24"/>
          <w:szCs w:val="24"/>
        </w:rPr>
        <w:t xml:space="preserve">.  </w:t>
      </w:r>
      <w:r>
        <w:rPr>
          <w:rFonts w:ascii="Times New Roman" w:hAnsi="Times New Roman" w:cs="Times New Roman"/>
          <w:sz w:val="24"/>
          <w:szCs w:val="24"/>
        </w:rPr>
        <w:t xml:space="preserve"> </w:t>
      </w:r>
      <w:r w:rsidR="007801B7">
        <w:rPr>
          <w:rFonts w:ascii="Times New Roman" w:hAnsi="Times New Roman" w:cs="Times New Roman"/>
          <w:sz w:val="24"/>
          <w:szCs w:val="24"/>
        </w:rPr>
        <w:t xml:space="preserve">I testi dei grammatici più autorevoli hanno sempre ribadito, come già si è detto,  la rigorosa necessità di </w:t>
      </w:r>
      <w:r w:rsidR="007801B7" w:rsidRPr="007801B7">
        <w:rPr>
          <w:rFonts w:ascii="Times New Roman" w:hAnsi="Times New Roman" w:cs="Times New Roman"/>
          <w:i/>
          <w:sz w:val="24"/>
          <w:szCs w:val="24"/>
        </w:rPr>
        <w:t>corrigere</w:t>
      </w:r>
      <w:r w:rsidR="007801B7">
        <w:rPr>
          <w:rFonts w:ascii="Times New Roman" w:hAnsi="Times New Roman" w:cs="Times New Roman"/>
          <w:sz w:val="24"/>
          <w:szCs w:val="24"/>
        </w:rPr>
        <w:t xml:space="preserve"> </w:t>
      </w:r>
      <w:r w:rsidR="00B164EF">
        <w:rPr>
          <w:rFonts w:ascii="Times New Roman" w:hAnsi="Times New Roman" w:cs="Times New Roman"/>
          <w:sz w:val="24"/>
          <w:szCs w:val="24"/>
        </w:rPr>
        <w:t xml:space="preserve">ed </w:t>
      </w:r>
      <w:r w:rsidR="00B164EF">
        <w:rPr>
          <w:rFonts w:ascii="Times New Roman" w:hAnsi="Times New Roman" w:cs="Times New Roman"/>
          <w:i/>
          <w:sz w:val="24"/>
          <w:szCs w:val="24"/>
        </w:rPr>
        <w:t xml:space="preserve">emendare </w:t>
      </w:r>
      <w:r w:rsidR="007801B7">
        <w:rPr>
          <w:rFonts w:ascii="Times New Roman" w:hAnsi="Times New Roman" w:cs="Times New Roman"/>
          <w:sz w:val="24"/>
          <w:szCs w:val="24"/>
        </w:rPr>
        <w:t>eventuali errori dottrinali dei propri predecessori, ma anche la doverosa accettazione di critiche e</w:t>
      </w:r>
      <w:r w:rsidR="00B164EF">
        <w:rPr>
          <w:rFonts w:ascii="Times New Roman" w:hAnsi="Times New Roman" w:cs="Times New Roman"/>
          <w:sz w:val="24"/>
          <w:szCs w:val="24"/>
        </w:rPr>
        <w:t xml:space="preserve"> suggestion</w:t>
      </w:r>
      <w:r w:rsidR="007801B7">
        <w:rPr>
          <w:rFonts w:ascii="Times New Roman" w:hAnsi="Times New Roman" w:cs="Times New Roman"/>
          <w:sz w:val="24"/>
          <w:szCs w:val="24"/>
        </w:rPr>
        <w:t>i che giungano da maestri più giovani e agguerriti</w:t>
      </w:r>
      <w:r w:rsidR="00B164EF">
        <w:rPr>
          <w:rFonts w:ascii="Times New Roman" w:hAnsi="Times New Roman" w:cs="Times New Roman"/>
          <w:sz w:val="24"/>
          <w:szCs w:val="24"/>
        </w:rPr>
        <w:t xml:space="preserve">: argomenti ampiamente dibattuti, ad esempio, </w:t>
      </w:r>
      <w:r w:rsidR="0066493C">
        <w:rPr>
          <w:rFonts w:ascii="Times New Roman" w:hAnsi="Times New Roman" w:cs="Times New Roman"/>
          <w:sz w:val="24"/>
          <w:szCs w:val="24"/>
        </w:rPr>
        <w:t xml:space="preserve">da Prisciano, </w:t>
      </w:r>
      <w:r w:rsidR="00B164EF">
        <w:rPr>
          <w:rFonts w:ascii="Times New Roman" w:hAnsi="Times New Roman" w:cs="Times New Roman"/>
          <w:sz w:val="24"/>
          <w:szCs w:val="24"/>
        </w:rPr>
        <w:t>sia nella prefazione generale all’</w:t>
      </w:r>
      <w:r w:rsidR="00B164EF">
        <w:rPr>
          <w:rFonts w:ascii="Times New Roman" w:hAnsi="Times New Roman" w:cs="Times New Roman"/>
          <w:i/>
          <w:sz w:val="24"/>
          <w:szCs w:val="24"/>
        </w:rPr>
        <w:t>Ars</w:t>
      </w:r>
      <w:r w:rsidR="00B164EF">
        <w:rPr>
          <w:rFonts w:ascii="Times New Roman" w:hAnsi="Times New Roman" w:cs="Times New Roman"/>
          <w:sz w:val="24"/>
          <w:szCs w:val="24"/>
        </w:rPr>
        <w:t xml:space="preserve">, sia nel più succinto proemio del libro sesto. </w:t>
      </w:r>
      <w:r w:rsidR="00633F47">
        <w:rPr>
          <w:rFonts w:ascii="Times New Roman" w:hAnsi="Times New Roman" w:cs="Times New Roman"/>
          <w:sz w:val="24"/>
          <w:szCs w:val="24"/>
        </w:rPr>
        <w:t>Ed è proprio sulle orme</w:t>
      </w:r>
      <w:r w:rsidR="00B164EF">
        <w:rPr>
          <w:rFonts w:ascii="Times New Roman" w:hAnsi="Times New Roman" w:cs="Times New Roman"/>
          <w:sz w:val="24"/>
          <w:szCs w:val="24"/>
        </w:rPr>
        <w:t xml:space="preserve"> di questi </w:t>
      </w:r>
      <w:r w:rsidR="00633F47">
        <w:rPr>
          <w:rFonts w:ascii="Times New Roman" w:hAnsi="Times New Roman" w:cs="Times New Roman"/>
          <w:sz w:val="24"/>
          <w:szCs w:val="24"/>
        </w:rPr>
        <w:t>autorevoli</w:t>
      </w:r>
      <w:r w:rsidR="00B164EF">
        <w:rPr>
          <w:rFonts w:ascii="Times New Roman" w:hAnsi="Times New Roman" w:cs="Times New Roman"/>
          <w:sz w:val="24"/>
          <w:szCs w:val="24"/>
        </w:rPr>
        <w:t xml:space="preserve"> p</w:t>
      </w:r>
      <w:r w:rsidR="00633F47">
        <w:rPr>
          <w:rFonts w:ascii="Times New Roman" w:hAnsi="Times New Roman" w:cs="Times New Roman"/>
          <w:sz w:val="24"/>
          <w:szCs w:val="24"/>
        </w:rPr>
        <w:t>r</w:t>
      </w:r>
      <w:r w:rsidR="00B164EF">
        <w:rPr>
          <w:rFonts w:ascii="Times New Roman" w:hAnsi="Times New Roman" w:cs="Times New Roman"/>
          <w:sz w:val="24"/>
          <w:szCs w:val="24"/>
        </w:rPr>
        <w:t>e</w:t>
      </w:r>
      <w:r w:rsidR="00633F47">
        <w:rPr>
          <w:rFonts w:ascii="Times New Roman" w:hAnsi="Times New Roman" w:cs="Times New Roman"/>
          <w:sz w:val="24"/>
          <w:szCs w:val="24"/>
        </w:rPr>
        <w:t>decesso</w:t>
      </w:r>
      <w:r w:rsidR="00B164EF">
        <w:rPr>
          <w:rFonts w:ascii="Times New Roman" w:hAnsi="Times New Roman" w:cs="Times New Roman"/>
          <w:sz w:val="24"/>
          <w:szCs w:val="24"/>
        </w:rPr>
        <w:t>r</w:t>
      </w:r>
      <w:r w:rsidR="00633F47">
        <w:rPr>
          <w:rFonts w:ascii="Times New Roman" w:hAnsi="Times New Roman" w:cs="Times New Roman"/>
          <w:sz w:val="24"/>
          <w:szCs w:val="24"/>
        </w:rPr>
        <w:t xml:space="preserve"> che </w:t>
      </w:r>
      <w:r w:rsidR="00B164EF">
        <w:rPr>
          <w:rFonts w:ascii="Times New Roman" w:hAnsi="Times New Roman" w:cs="Times New Roman"/>
          <w:sz w:val="24"/>
          <w:szCs w:val="24"/>
        </w:rPr>
        <w:t>c</w:t>
      </w:r>
      <w:r w:rsidR="00D825E7">
        <w:rPr>
          <w:rFonts w:ascii="Times New Roman" w:hAnsi="Times New Roman" w:cs="Times New Roman"/>
          <w:sz w:val="24"/>
          <w:szCs w:val="24"/>
        </w:rPr>
        <w:t>hi scrive</w:t>
      </w:r>
      <w:r w:rsidR="00B164EF">
        <w:rPr>
          <w:rFonts w:ascii="Times New Roman" w:hAnsi="Times New Roman" w:cs="Times New Roman"/>
          <w:sz w:val="24"/>
          <w:szCs w:val="24"/>
        </w:rPr>
        <w:t xml:space="preserve"> intende immettere la propria opera, pur definita </w:t>
      </w:r>
      <w:r w:rsidR="004C4A42">
        <w:rPr>
          <w:rFonts w:ascii="Times New Roman" w:hAnsi="Times New Roman" w:cs="Times New Roman"/>
          <w:sz w:val="24"/>
          <w:szCs w:val="24"/>
        </w:rPr>
        <w:t>infima, oscura e ciò nonostante audace.        Purtroppo, l</w:t>
      </w:r>
      <w:r w:rsidR="004C4A42" w:rsidRPr="006870D9">
        <w:rPr>
          <w:rFonts w:ascii="Times New Roman" w:hAnsi="Times New Roman" w:cs="Times New Roman"/>
          <w:sz w:val="24"/>
          <w:szCs w:val="24"/>
        </w:rPr>
        <w:t>o stato assai corrotto del</w:t>
      </w:r>
      <w:r w:rsidR="004C4A42">
        <w:rPr>
          <w:rFonts w:ascii="Times New Roman" w:hAnsi="Times New Roman" w:cs="Times New Roman"/>
          <w:sz w:val="24"/>
          <w:szCs w:val="24"/>
        </w:rPr>
        <w:t xml:space="preserve"> testo – peraltro ben leggibile – non ci permette di comprendere perfettamente il senso delle righe immediatamente seguenti, in cui sembra comunque di intuire l’orgoglio di chi attraverso gli studi grammaticali mira a una più completa comprensione della sacra Scrittura, ma anche l’amarezza di chi sa che le </w:t>
      </w:r>
      <w:r w:rsidR="00DB0960">
        <w:rPr>
          <w:rFonts w:ascii="Times New Roman" w:hAnsi="Times New Roman" w:cs="Times New Roman"/>
          <w:sz w:val="24"/>
          <w:szCs w:val="24"/>
        </w:rPr>
        <w:t>propri</w:t>
      </w:r>
      <w:r w:rsidR="004C4A42">
        <w:rPr>
          <w:rFonts w:ascii="Times New Roman" w:hAnsi="Times New Roman" w:cs="Times New Roman"/>
          <w:sz w:val="24"/>
          <w:szCs w:val="24"/>
        </w:rPr>
        <w:t xml:space="preserve">e conoscenze della </w:t>
      </w:r>
      <w:r w:rsidR="004C4A42" w:rsidRPr="00DB0960">
        <w:rPr>
          <w:rFonts w:ascii="Times New Roman" w:hAnsi="Times New Roman" w:cs="Times New Roman"/>
          <w:sz w:val="24"/>
          <w:szCs w:val="24"/>
        </w:rPr>
        <w:t>multi</w:t>
      </w:r>
      <w:r w:rsidR="00DB0960">
        <w:rPr>
          <w:rFonts w:ascii="Times New Roman" w:hAnsi="Times New Roman" w:cs="Times New Roman"/>
          <w:sz w:val="24"/>
          <w:szCs w:val="24"/>
        </w:rPr>
        <w:t>forme</w:t>
      </w:r>
      <w:r w:rsidR="004C4A42">
        <w:rPr>
          <w:rFonts w:ascii="Times New Roman" w:hAnsi="Times New Roman" w:cs="Times New Roman"/>
          <w:i/>
          <w:sz w:val="24"/>
          <w:szCs w:val="24"/>
        </w:rPr>
        <w:t xml:space="preserve"> Latinitas</w:t>
      </w:r>
      <w:r w:rsidR="0066493C">
        <w:rPr>
          <w:rFonts w:ascii="Times New Roman" w:hAnsi="Times New Roman" w:cs="Times New Roman"/>
          <w:sz w:val="24"/>
          <w:szCs w:val="24"/>
        </w:rPr>
        <w:t xml:space="preserve"> sono comunque limitate</w:t>
      </w:r>
      <w:r w:rsidR="004C4A42">
        <w:rPr>
          <w:rFonts w:ascii="Times New Roman" w:hAnsi="Times New Roman" w:cs="Times New Roman"/>
          <w:sz w:val="24"/>
          <w:szCs w:val="24"/>
        </w:rPr>
        <w:t>, tanto da poter essere facilmente ‘sconfitto’</w:t>
      </w:r>
      <w:r w:rsidR="00DB0960">
        <w:rPr>
          <w:rFonts w:ascii="Times New Roman" w:hAnsi="Times New Roman" w:cs="Times New Roman"/>
          <w:sz w:val="24"/>
          <w:szCs w:val="24"/>
        </w:rPr>
        <w:t xml:space="preserve"> in questo campo</w:t>
      </w:r>
      <w:r w:rsidR="004C4A42">
        <w:rPr>
          <w:rFonts w:ascii="Times New Roman" w:hAnsi="Times New Roman" w:cs="Times New Roman"/>
          <w:sz w:val="24"/>
          <w:szCs w:val="24"/>
        </w:rPr>
        <w:t xml:space="preserve"> da molti </w:t>
      </w:r>
      <w:r w:rsidR="004C4A42">
        <w:rPr>
          <w:rFonts w:ascii="Times New Roman" w:hAnsi="Times New Roman" w:cs="Times New Roman"/>
          <w:i/>
          <w:sz w:val="24"/>
          <w:szCs w:val="24"/>
        </w:rPr>
        <w:t>eruditiores</w:t>
      </w:r>
      <w:r w:rsidR="004C4A42">
        <w:rPr>
          <w:rFonts w:ascii="Times New Roman" w:hAnsi="Times New Roman" w:cs="Times New Roman"/>
          <w:sz w:val="24"/>
          <w:szCs w:val="24"/>
        </w:rPr>
        <w:t>.</w:t>
      </w:r>
      <w:r w:rsidR="0066493C">
        <w:rPr>
          <w:rFonts w:ascii="Times New Roman" w:hAnsi="Times New Roman" w:cs="Times New Roman"/>
          <w:sz w:val="24"/>
          <w:szCs w:val="24"/>
        </w:rPr>
        <w:t xml:space="preserve">   Ed è a questo punt</w:t>
      </w:r>
      <w:r w:rsidR="00B60B8D">
        <w:rPr>
          <w:rFonts w:ascii="Times New Roman" w:hAnsi="Times New Roman" w:cs="Times New Roman"/>
          <w:sz w:val="24"/>
          <w:szCs w:val="24"/>
        </w:rPr>
        <w:t>o</w:t>
      </w:r>
      <w:r w:rsidR="0066493C">
        <w:rPr>
          <w:rFonts w:ascii="Times New Roman" w:hAnsi="Times New Roman" w:cs="Times New Roman"/>
          <w:sz w:val="24"/>
          <w:szCs w:val="24"/>
        </w:rPr>
        <w:t xml:space="preserve"> che, un po’ </w:t>
      </w:r>
      <w:r w:rsidR="0066493C">
        <w:rPr>
          <w:rFonts w:ascii="Times New Roman" w:hAnsi="Times New Roman" w:cs="Times New Roman"/>
          <w:i/>
          <w:sz w:val="24"/>
          <w:szCs w:val="24"/>
        </w:rPr>
        <w:t>ex abrupto</w:t>
      </w:r>
      <w:r w:rsidR="00B60B8D">
        <w:rPr>
          <w:rFonts w:ascii="Times New Roman" w:hAnsi="Times New Roman" w:cs="Times New Roman"/>
          <w:sz w:val="24"/>
          <w:szCs w:val="24"/>
        </w:rPr>
        <w:t xml:space="preserve">, fanno la loro comparsa degli accaniti nemici, </w:t>
      </w:r>
      <w:r w:rsidR="008170B6">
        <w:rPr>
          <w:rFonts w:ascii="Times New Roman" w:hAnsi="Times New Roman" w:cs="Times New Roman"/>
          <w:sz w:val="24"/>
          <w:szCs w:val="24"/>
        </w:rPr>
        <w:t xml:space="preserve">che non solo </w:t>
      </w:r>
      <w:r w:rsidR="00B60B8D" w:rsidRPr="008170B6">
        <w:rPr>
          <w:rFonts w:ascii="Times New Roman" w:hAnsi="Times New Roman" w:cs="Times New Roman"/>
          <w:sz w:val="24"/>
          <w:szCs w:val="24"/>
        </w:rPr>
        <w:t>odi</w:t>
      </w:r>
      <w:r w:rsidR="008170B6">
        <w:rPr>
          <w:rFonts w:ascii="Times New Roman" w:hAnsi="Times New Roman" w:cs="Times New Roman"/>
          <w:sz w:val="24"/>
          <w:szCs w:val="24"/>
        </w:rPr>
        <w:t>a</w:t>
      </w:r>
      <w:r w:rsidR="00B60B8D" w:rsidRPr="008170B6">
        <w:rPr>
          <w:rFonts w:ascii="Times New Roman" w:hAnsi="Times New Roman" w:cs="Times New Roman"/>
          <w:sz w:val="24"/>
          <w:szCs w:val="24"/>
        </w:rPr>
        <w:t>n</w:t>
      </w:r>
      <w:r w:rsidR="0078462B">
        <w:rPr>
          <w:rFonts w:ascii="Times New Roman" w:hAnsi="Times New Roman" w:cs="Times New Roman"/>
          <w:sz w:val="24"/>
          <w:szCs w:val="24"/>
        </w:rPr>
        <w:t>o chi scrive</w:t>
      </w:r>
      <w:r w:rsidR="00B60B8D" w:rsidRPr="008170B6">
        <w:rPr>
          <w:rFonts w:ascii="Times New Roman" w:hAnsi="Times New Roman" w:cs="Times New Roman"/>
          <w:sz w:val="24"/>
          <w:szCs w:val="24"/>
        </w:rPr>
        <w:t>,</w:t>
      </w:r>
      <w:r w:rsidR="00B60B8D">
        <w:rPr>
          <w:rFonts w:ascii="Times New Roman" w:hAnsi="Times New Roman" w:cs="Times New Roman"/>
          <w:i/>
          <w:sz w:val="24"/>
          <w:szCs w:val="24"/>
        </w:rPr>
        <w:t xml:space="preserve"> </w:t>
      </w:r>
      <w:r w:rsidR="0078462B">
        <w:rPr>
          <w:rFonts w:ascii="Times New Roman" w:hAnsi="Times New Roman" w:cs="Times New Roman"/>
          <w:sz w:val="24"/>
          <w:szCs w:val="24"/>
        </w:rPr>
        <w:t xml:space="preserve">ma che nei suoi </w:t>
      </w:r>
      <w:r w:rsidR="00B60B8D">
        <w:rPr>
          <w:rFonts w:ascii="Times New Roman" w:hAnsi="Times New Roman" w:cs="Times New Roman"/>
          <w:sz w:val="24"/>
          <w:szCs w:val="24"/>
        </w:rPr>
        <w:t>confronti hanno esercitato ogni forma di violenza (</w:t>
      </w:r>
      <w:r w:rsidR="00B60B8D">
        <w:rPr>
          <w:rFonts w:ascii="Times New Roman" w:hAnsi="Times New Roman" w:cs="Times New Roman"/>
          <w:i/>
          <w:sz w:val="24"/>
          <w:szCs w:val="24"/>
        </w:rPr>
        <w:t>facta tyrannica, infandas caedes</w:t>
      </w:r>
      <w:r w:rsidR="00B60B8D">
        <w:rPr>
          <w:rFonts w:ascii="Times New Roman" w:hAnsi="Times New Roman" w:cs="Times New Roman"/>
          <w:sz w:val="24"/>
          <w:szCs w:val="24"/>
        </w:rPr>
        <w:t xml:space="preserve">), fino a portarlo sull’orlo del suicidio.  Sia l’argomento trattato, sia </w:t>
      </w:r>
      <w:r w:rsidR="00C61299">
        <w:rPr>
          <w:rFonts w:ascii="Times New Roman" w:hAnsi="Times New Roman" w:cs="Times New Roman"/>
          <w:sz w:val="24"/>
          <w:szCs w:val="24"/>
        </w:rPr>
        <w:t xml:space="preserve">la ricerca di effetti patetici </w:t>
      </w:r>
      <w:r w:rsidR="00B60B8D">
        <w:rPr>
          <w:rFonts w:ascii="Times New Roman" w:hAnsi="Times New Roman" w:cs="Times New Roman"/>
          <w:sz w:val="24"/>
          <w:szCs w:val="24"/>
        </w:rPr>
        <w:t>appaiono inusitati all’interno di un manuale grammaticale</w:t>
      </w:r>
      <w:r w:rsidR="00DB0960">
        <w:rPr>
          <w:rFonts w:ascii="Times New Roman" w:hAnsi="Times New Roman" w:cs="Times New Roman"/>
          <w:sz w:val="24"/>
          <w:szCs w:val="24"/>
        </w:rPr>
        <w:t xml:space="preserve">: </w:t>
      </w:r>
      <w:r w:rsidR="00C61299">
        <w:rPr>
          <w:rFonts w:ascii="Times New Roman" w:hAnsi="Times New Roman" w:cs="Times New Roman"/>
          <w:sz w:val="24"/>
          <w:szCs w:val="24"/>
        </w:rPr>
        <w:t>osservando l’elevato livello stilistico, a</w:t>
      </w:r>
      <w:r w:rsidR="00DB0960">
        <w:rPr>
          <w:rFonts w:ascii="Times New Roman" w:hAnsi="Times New Roman" w:cs="Times New Roman"/>
          <w:sz w:val="24"/>
          <w:szCs w:val="24"/>
        </w:rPr>
        <w:t>l lettore moderno non è difficile sospettare che l’artigrafo sia ricorso a suggestioni tratte da testi classici.  In effetti</w:t>
      </w:r>
      <w:r w:rsidR="00C61299">
        <w:rPr>
          <w:rFonts w:ascii="Times New Roman" w:hAnsi="Times New Roman" w:cs="Times New Roman"/>
          <w:sz w:val="24"/>
          <w:szCs w:val="24"/>
        </w:rPr>
        <w:t xml:space="preserve">, chi scrive ha </w:t>
      </w:r>
      <w:r w:rsidR="001F554B">
        <w:rPr>
          <w:rFonts w:ascii="Times New Roman" w:hAnsi="Times New Roman" w:cs="Times New Roman"/>
          <w:sz w:val="24"/>
          <w:szCs w:val="24"/>
        </w:rPr>
        <w:t xml:space="preserve">utilizzato </w:t>
      </w:r>
      <w:r w:rsidR="00C61299">
        <w:rPr>
          <w:rFonts w:ascii="Times New Roman" w:hAnsi="Times New Roman" w:cs="Times New Roman"/>
          <w:sz w:val="24"/>
          <w:szCs w:val="24"/>
        </w:rPr>
        <w:t>a piene mani</w:t>
      </w:r>
      <w:r w:rsidR="00824975">
        <w:rPr>
          <w:rFonts w:ascii="Times New Roman" w:hAnsi="Times New Roman" w:cs="Times New Roman"/>
          <w:sz w:val="24"/>
          <w:szCs w:val="24"/>
        </w:rPr>
        <w:t xml:space="preserve"> </w:t>
      </w:r>
      <w:r w:rsidR="00C61299">
        <w:rPr>
          <w:rFonts w:ascii="Times New Roman" w:hAnsi="Times New Roman" w:cs="Times New Roman"/>
          <w:sz w:val="24"/>
          <w:szCs w:val="24"/>
        </w:rPr>
        <w:t xml:space="preserve"> rinomati luoghi </w:t>
      </w:r>
      <w:r w:rsidR="00D371D7">
        <w:rPr>
          <w:rFonts w:ascii="Times New Roman" w:hAnsi="Times New Roman" w:cs="Times New Roman"/>
          <w:sz w:val="24"/>
          <w:szCs w:val="24"/>
        </w:rPr>
        <w:t>dell’</w:t>
      </w:r>
      <w:r w:rsidR="00D371D7">
        <w:rPr>
          <w:rFonts w:ascii="Times New Roman" w:hAnsi="Times New Roman" w:cs="Times New Roman"/>
          <w:i/>
          <w:sz w:val="24"/>
          <w:szCs w:val="24"/>
        </w:rPr>
        <w:t xml:space="preserve">Eneide </w:t>
      </w:r>
      <w:r w:rsidR="00D371D7">
        <w:rPr>
          <w:rFonts w:ascii="Times New Roman" w:hAnsi="Times New Roman" w:cs="Times New Roman"/>
          <w:sz w:val="24"/>
          <w:szCs w:val="24"/>
        </w:rPr>
        <w:t xml:space="preserve"> virgiliana</w:t>
      </w:r>
      <w:r w:rsidR="00C61299">
        <w:rPr>
          <w:rFonts w:ascii="Times New Roman" w:hAnsi="Times New Roman" w:cs="Times New Roman"/>
          <w:sz w:val="24"/>
          <w:szCs w:val="24"/>
        </w:rPr>
        <w:t>: per de</w:t>
      </w:r>
      <w:r w:rsidR="001F554B">
        <w:rPr>
          <w:rFonts w:ascii="Times New Roman" w:hAnsi="Times New Roman" w:cs="Times New Roman"/>
          <w:sz w:val="24"/>
          <w:szCs w:val="24"/>
        </w:rPr>
        <w:t>linea</w:t>
      </w:r>
      <w:r w:rsidR="00C61299">
        <w:rPr>
          <w:rFonts w:ascii="Times New Roman" w:hAnsi="Times New Roman" w:cs="Times New Roman"/>
          <w:sz w:val="24"/>
          <w:szCs w:val="24"/>
        </w:rPr>
        <w:t xml:space="preserve">re le violenze subite dai suoi avversari ha evocato la sadica crudeltà di Mezenzio, il prototipo del </w:t>
      </w:r>
      <w:r w:rsidR="00C61299">
        <w:rPr>
          <w:rFonts w:ascii="Times New Roman" w:hAnsi="Times New Roman" w:cs="Times New Roman"/>
          <w:i/>
          <w:sz w:val="24"/>
          <w:szCs w:val="24"/>
        </w:rPr>
        <w:t>tyrannus</w:t>
      </w:r>
      <w:r w:rsidR="00C61299">
        <w:rPr>
          <w:rFonts w:ascii="Times New Roman" w:hAnsi="Times New Roman" w:cs="Times New Roman"/>
          <w:sz w:val="24"/>
          <w:szCs w:val="24"/>
        </w:rPr>
        <w:t xml:space="preserve">, che </w:t>
      </w:r>
      <w:r w:rsidR="00824975">
        <w:rPr>
          <w:rFonts w:ascii="Times New Roman" w:hAnsi="Times New Roman" w:cs="Times New Roman"/>
          <w:sz w:val="24"/>
          <w:szCs w:val="24"/>
        </w:rPr>
        <w:t xml:space="preserve">secondo la leggenda faceva legare strettamente i corpi dei nemici ancora vivi a quelli già morti, perché l’agonia fosse ancor più lunga e insopportabile: </w:t>
      </w:r>
      <w:r w:rsidR="00824975">
        <w:rPr>
          <w:rFonts w:ascii="Times New Roman" w:hAnsi="Times New Roman" w:cs="Times New Roman"/>
          <w:i/>
          <w:sz w:val="24"/>
          <w:szCs w:val="24"/>
        </w:rPr>
        <w:t xml:space="preserve">Quid memorem infandas caedes, quid facta tyranni / effera ? Di capiti ipsius generique reservent! / Mortua quin etiam iungebat corpora vivis / componens manibusque manus atque oribus ora / tormenti genus, et sanie taboque fluentis / complexu in misero longa sic morte necabat </w:t>
      </w:r>
      <w:r w:rsidR="00824975">
        <w:rPr>
          <w:rFonts w:ascii="Times New Roman" w:hAnsi="Times New Roman" w:cs="Times New Roman"/>
          <w:sz w:val="24"/>
          <w:szCs w:val="24"/>
        </w:rPr>
        <w:t>(</w:t>
      </w:r>
      <w:r w:rsidR="00824975">
        <w:rPr>
          <w:rFonts w:ascii="Times New Roman" w:hAnsi="Times New Roman" w:cs="Times New Roman"/>
          <w:i/>
          <w:sz w:val="24"/>
          <w:szCs w:val="24"/>
        </w:rPr>
        <w:t>Aen</w:t>
      </w:r>
      <w:r w:rsidR="00824975">
        <w:rPr>
          <w:rFonts w:ascii="Times New Roman" w:hAnsi="Times New Roman" w:cs="Times New Roman"/>
          <w:sz w:val="24"/>
          <w:szCs w:val="24"/>
        </w:rPr>
        <w:t>. 8, 483-85)</w:t>
      </w:r>
      <w:r w:rsidR="001F554B">
        <w:rPr>
          <w:rFonts w:ascii="Times New Roman" w:hAnsi="Times New Roman" w:cs="Times New Roman"/>
          <w:sz w:val="24"/>
          <w:szCs w:val="24"/>
        </w:rPr>
        <w:t>.  Per descrivere il disorientamento e le emozioni contrastanti di chi rimane vittima di tanta violenza, ha invece ‘saccheggiato’ l’episodio del decimo libro in cui Turno,</w:t>
      </w:r>
      <w:r w:rsidR="001F554B">
        <w:rPr>
          <w:rFonts w:ascii="Times New Roman" w:hAnsi="Times New Roman" w:cs="Times New Roman"/>
          <w:b/>
          <w:sz w:val="24"/>
          <w:szCs w:val="24"/>
        </w:rPr>
        <w:t xml:space="preserve"> </w:t>
      </w:r>
      <w:r w:rsidR="001F554B" w:rsidRPr="001F554B">
        <w:rPr>
          <w:rFonts w:ascii="Times New Roman" w:hAnsi="Times New Roman" w:cs="Times New Roman"/>
          <w:sz w:val="24"/>
          <w:szCs w:val="24"/>
        </w:rPr>
        <w:t>ingannato da</w:t>
      </w:r>
      <w:r w:rsidR="001F554B">
        <w:rPr>
          <w:rFonts w:ascii="Times New Roman" w:hAnsi="Times New Roman" w:cs="Times New Roman"/>
          <w:sz w:val="24"/>
          <w:szCs w:val="24"/>
        </w:rPr>
        <w:t>lla compassionevole</w:t>
      </w:r>
      <w:r w:rsidR="001F554B" w:rsidRPr="001F554B">
        <w:rPr>
          <w:rFonts w:ascii="Times New Roman" w:hAnsi="Times New Roman" w:cs="Times New Roman"/>
          <w:sz w:val="24"/>
          <w:szCs w:val="24"/>
        </w:rPr>
        <w:t xml:space="preserve"> Giunone, </w:t>
      </w:r>
      <w:r w:rsidR="001F554B">
        <w:rPr>
          <w:rFonts w:ascii="Times New Roman" w:hAnsi="Times New Roman" w:cs="Times New Roman"/>
          <w:sz w:val="24"/>
          <w:szCs w:val="24"/>
        </w:rPr>
        <w:t xml:space="preserve">viene </w:t>
      </w:r>
      <w:r w:rsidR="001F554B" w:rsidRPr="001F554B">
        <w:rPr>
          <w:rFonts w:ascii="Times New Roman" w:hAnsi="Times New Roman" w:cs="Times New Roman"/>
          <w:sz w:val="24"/>
          <w:szCs w:val="24"/>
        </w:rPr>
        <w:t xml:space="preserve">sottratto alla mischia e costretto a inseguire una falsa </w:t>
      </w:r>
      <w:r w:rsidR="001F554B" w:rsidRPr="001F554B">
        <w:rPr>
          <w:rFonts w:ascii="Times New Roman" w:hAnsi="Times New Roman" w:cs="Times New Roman"/>
          <w:i/>
          <w:sz w:val="24"/>
          <w:szCs w:val="24"/>
        </w:rPr>
        <w:t>umbra</w:t>
      </w:r>
      <w:r w:rsidR="001F554B" w:rsidRPr="001F554B">
        <w:rPr>
          <w:rFonts w:ascii="Times New Roman" w:hAnsi="Times New Roman" w:cs="Times New Roman"/>
          <w:sz w:val="24"/>
          <w:szCs w:val="24"/>
        </w:rPr>
        <w:t xml:space="preserve"> di Enea su una imbarcazione</w:t>
      </w:r>
      <w:r w:rsidR="00D371D7">
        <w:rPr>
          <w:rFonts w:ascii="Times New Roman" w:hAnsi="Times New Roman" w:cs="Times New Roman"/>
          <w:sz w:val="24"/>
          <w:szCs w:val="24"/>
        </w:rPr>
        <w:t xml:space="preserve">, cui la dea recide </w:t>
      </w:r>
      <w:r w:rsidR="008170B6">
        <w:rPr>
          <w:rFonts w:ascii="Times New Roman" w:hAnsi="Times New Roman" w:cs="Times New Roman"/>
          <w:sz w:val="24"/>
          <w:szCs w:val="24"/>
        </w:rPr>
        <w:t xml:space="preserve">poi </w:t>
      </w:r>
      <w:r w:rsidR="00D371D7">
        <w:rPr>
          <w:rFonts w:ascii="Times New Roman" w:hAnsi="Times New Roman" w:cs="Times New Roman"/>
          <w:sz w:val="24"/>
          <w:szCs w:val="24"/>
        </w:rPr>
        <w:t>gli ormeggi.</w:t>
      </w:r>
      <w:r w:rsidR="001F554B">
        <w:rPr>
          <w:rFonts w:ascii="Times New Roman" w:hAnsi="Times New Roman" w:cs="Times New Roman"/>
          <w:sz w:val="24"/>
          <w:szCs w:val="24"/>
        </w:rPr>
        <w:t xml:space="preserve"> </w:t>
      </w:r>
      <w:r w:rsidR="00D371D7">
        <w:rPr>
          <w:rFonts w:ascii="Times New Roman" w:hAnsi="Times New Roman" w:cs="Times New Roman"/>
          <w:sz w:val="24"/>
          <w:szCs w:val="24"/>
        </w:rPr>
        <w:t xml:space="preserve"> Come s</w:t>
      </w:r>
      <w:r w:rsidR="001F554B">
        <w:rPr>
          <w:rFonts w:ascii="Times New Roman" w:hAnsi="Times New Roman" w:cs="Times New Roman"/>
          <w:sz w:val="24"/>
          <w:szCs w:val="24"/>
        </w:rPr>
        <w:t>i ricorderà, q</w:t>
      </w:r>
      <w:r w:rsidR="001F554B" w:rsidRPr="003856FC">
        <w:rPr>
          <w:rFonts w:ascii="Times New Roman" w:hAnsi="Times New Roman" w:cs="Times New Roman"/>
          <w:sz w:val="24"/>
          <w:szCs w:val="24"/>
        </w:rPr>
        <w:t xml:space="preserve">uando finalmente il guerriero rutulo si rende conto dell’inganno subito, </w:t>
      </w:r>
      <w:r w:rsidR="001F554B">
        <w:rPr>
          <w:rFonts w:ascii="Times New Roman" w:hAnsi="Times New Roman" w:cs="Times New Roman"/>
          <w:sz w:val="24"/>
          <w:szCs w:val="24"/>
        </w:rPr>
        <w:t xml:space="preserve">rimane amaramente </w:t>
      </w:r>
      <w:r w:rsidR="001F554B" w:rsidRPr="003856FC">
        <w:rPr>
          <w:rFonts w:ascii="Times New Roman" w:hAnsi="Times New Roman" w:cs="Times New Roman"/>
          <w:sz w:val="24"/>
          <w:szCs w:val="24"/>
        </w:rPr>
        <w:t>sospeso fra l’ansia di riprendere quanto prima la lotta e la vergogna di chi, senza sua intenzione, ha comunque abbandonato il combattimento</w:t>
      </w:r>
      <w:r w:rsidR="00D371D7">
        <w:rPr>
          <w:rFonts w:ascii="Times New Roman" w:hAnsi="Times New Roman" w:cs="Times New Roman"/>
          <w:sz w:val="24"/>
          <w:szCs w:val="24"/>
        </w:rPr>
        <w:t>:</w:t>
      </w:r>
      <w:r w:rsidR="001F554B">
        <w:rPr>
          <w:rFonts w:ascii="Times New Roman" w:hAnsi="Times New Roman" w:cs="Times New Roman"/>
          <w:sz w:val="24"/>
          <w:szCs w:val="24"/>
        </w:rPr>
        <w:t xml:space="preserve"> in quel momento </w:t>
      </w:r>
      <w:r w:rsidR="001F554B" w:rsidRPr="003856FC">
        <w:rPr>
          <w:rFonts w:ascii="Times New Roman" w:hAnsi="Times New Roman" w:cs="Times New Roman"/>
          <w:sz w:val="24"/>
          <w:szCs w:val="24"/>
        </w:rPr>
        <w:t xml:space="preserve">è pronto, come molti guerrieri antichi di fronte al disonore, a cercare deliberatamente la morte.  </w:t>
      </w:r>
      <w:r w:rsidR="00D371D7">
        <w:rPr>
          <w:rFonts w:ascii="Times New Roman" w:hAnsi="Times New Roman" w:cs="Times New Roman"/>
          <w:sz w:val="24"/>
          <w:szCs w:val="24"/>
        </w:rPr>
        <w:t>Alla deriva fra i flutti, anche i</w:t>
      </w:r>
      <w:r w:rsidR="001F554B" w:rsidRPr="003856FC">
        <w:rPr>
          <w:rFonts w:ascii="Times New Roman" w:hAnsi="Times New Roman" w:cs="Times New Roman"/>
          <w:sz w:val="24"/>
          <w:szCs w:val="24"/>
        </w:rPr>
        <w:t xml:space="preserve"> suoi pensieri ‘fluttuano</w:t>
      </w:r>
      <w:r w:rsidR="001F554B">
        <w:rPr>
          <w:rFonts w:ascii="Times New Roman" w:hAnsi="Times New Roman" w:cs="Times New Roman"/>
          <w:sz w:val="24"/>
          <w:szCs w:val="24"/>
        </w:rPr>
        <w:t>’</w:t>
      </w:r>
      <w:r w:rsidR="001F554B" w:rsidRPr="003856FC">
        <w:rPr>
          <w:rFonts w:ascii="Times New Roman" w:hAnsi="Times New Roman" w:cs="Times New Roman"/>
          <w:sz w:val="24"/>
          <w:szCs w:val="24"/>
        </w:rPr>
        <w:t xml:space="preserve"> incessantemente: da una parte medita il suicidio, per cancellare l’onta di non aver saputo difendere i suoi commilitoni; dall’altra vorrebbe gettarsi in acqua per raggiungere più velocemente il campo di battaglia </w:t>
      </w:r>
      <w:r w:rsidR="001F554B">
        <w:rPr>
          <w:rFonts w:ascii="Times New Roman" w:hAnsi="Times New Roman" w:cs="Times New Roman"/>
          <w:sz w:val="24"/>
          <w:szCs w:val="24"/>
        </w:rPr>
        <w:t>(</w:t>
      </w:r>
      <w:r w:rsidR="001F554B" w:rsidRPr="003856FC">
        <w:rPr>
          <w:rFonts w:ascii="Times New Roman" w:hAnsi="Times New Roman" w:cs="Times New Roman"/>
          <w:sz w:val="24"/>
          <w:szCs w:val="24"/>
        </w:rPr>
        <w:t xml:space="preserve">scelta anch’essa quasi suicida per un </w:t>
      </w:r>
      <w:r w:rsidR="001F554B" w:rsidRPr="003856FC">
        <w:rPr>
          <w:rFonts w:ascii="Times New Roman" w:hAnsi="Times New Roman" w:cs="Times New Roman"/>
          <w:sz w:val="24"/>
          <w:szCs w:val="24"/>
        </w:rPr>
        <w:lastRenderedPageBreak/>
        <w:t>guerriero appesantito da scudo e corazza</w:t>
      </w:r>
      <w:r w:rsidR="001F554B">
        <w:rPr>
          <w:rFonts w:ascii="Times New Roman" w:hAnsi="Times New Roman" w:cs="Times New Roman"/>
          <w:sz w:val="24"/>
          <w:szCs w:val="24"/>
        </w:rPr>
        <w:t xml:space="preserve">): </w:t>
      </w:r>
      <w:r w:rsidR="008170B6">
        <w:rPr>
          <w:rFonts w:ascii="Times New Roman" w:hAnsi="Times New Roman" w:cs="Times New Roman"/>
          <w:i/>
          <w:sz w:val="24"/>
          <w:szCs w:val="24"/>
        </w:rPr>
        <w:t>“</w:t>
      </w:r>
      <w:r w:rsidR="00D371D7">
        <w:rPr>
          <w:rFonts w:ascii="Times New Roman" w:hAnsi="Times New Roman" w:cs="Times New Roman"/>
          <w:i/>
          <w:sz w:val="24"/>
          <w:szCs w:val="24"/>
        </w:rPr>
        <w:t xml:space="preserve">Quo feror? Unde abii ? Quae me fuga quemve reducit ? </w:t>
      </w:r>
      <w:r w:rsidR="00D371D7" w:rsidRPr="00D371D7">
        <w:rPr>
          <w:rFonts w:ascii="Times New Roman" w:hAnsi="Times New Roman" w:cs="Times New Roman"/>
          <w:i/>
          <w:sz w:val="24"/>
          <w:szCs w:val="24"/>
        </w:rPr>
        <w:t>[…] quid ago ? aut quae iam satis ima dehiscat /</w:t>
      </w:r>
      <w:r w:rsidR="008170B6">
        <w:rPr>
          <w:rFonts w:ascii="Times New Roman" w:hAnsi="Times New Roman" w:cs="Times New Roman"/>
          <w:i/>
          <w:sz w:val="24"/>
          <w:szCs w:val="24"/>
        </w:rPr>
        <w:t xml:space="preserve"> </w:t>
      </w:r>
      <w:r w:rsidR="00D371D7" w:rsidRPr="00D371D7">
        <w:rPr>
          <w:rFonts w:ascii="Times New Roman" w:hAnsi="Times New Roman" w:cs="Times New Roman"/>
          <w:i/>
          <w:sz w:val="24"/>
          <w:szCs w:val="24"/>
        </w:rPr>
        <w:t>ter</w:t>
      </w:r>
      <w:r w:rsidR="008170B6">
        <w:rPr>
          <w:rFonts w:ascii="Times New Roman" w:hAnsi="Times New Roman" w:cs="Times New Roman"/>
          <w:i/>
          <w:sz w:val="24"/>
          <w:szCs w:val="24"/>
        </w:rPr>
        <w:t>r</w:t>
      </w:r>
      <w:r w:rsidR="00D371D7" w:rsidRPr="00D371D7">
        <w:rPr>
          <w:rFonts w:ascii="Times New Roman" w:hAnsi="Times New Roman" w:cs="Times New Roman"/>
          <w:i/>
          <w:sz w:val="24"/>
          <w:szCs w:val="24"/>
        </w:rPr>
        <w:t xml:space="preserve">a mihi ? vos o potius miserescite, venti; / in rupes, in saxa (volens vos Turnus adoro) / ferte ratem saevisque </w:t>
      </w:r>
      <w:r w:rsidR="008170B6">
        <w:rPr>
          <w:rFonts w:ascii="Times New Roman" w:hAnsi="Times New Roman" w:cs="Times New Roman"/>
          <w:i/>
          <w:sz w:val="24"/>
          <w:szCs w:val="24"/>
        </w:rPr>
        <w:t>vadis immittite syrtis / quo neque me Rutuli nec conscia fama sequatur”.</w:t>
      </w:r>
      <w:r w:rsidR="00D371D7" w:rsidRPr="00D371D7">
        <w:rPr>
          <w:rFonts w:ascii="Times New Roman" w:hAnsi="Times New Roman" w:cs="Times New Roman"/>
          <w:i/>
          <w:sz w:val="24"/>
          <w:szCs w:val="24"/>
        </w:rPr>
        <w:t xml:space="preserve"> </w:t>
      </w:r>
      <w:r w:rsidR="008170B6" w:rsidRPr="008170B6">
        <w:rPr>
          <w:rFonts w:ascii="Times New Roman" w:hAnsi="Times New Roman" w:cs="Times New Roman"/>
          <w:i/>
          <w:sz w:val="24"/>
          <w:szCs w:val="24"/>
        </w:rPr>
        <w:t>Haec memora</w:t>
      </w:r>
      <w:r w:rsidR="008170B6">
        <w:rPr>
          <w:rFonts w:ascii="Times New Roman" w:hAnsi="Times New Roman" w:cs="Times New Roman"/>
          <w:i/>
          <w:sz w:val="24"/>
          <w:szCs w:val="24"/>
        </w:rPr>
        <w:t>n</w:t>
      </w:r>
      <w:r w:rsidR="008170B6" w:rsidRPr="008170B6">
        <w:rPr>
          <w:rFonts w:ascii="Times New Roman" w:hAnsi="Times New Roman" w:cs="Times New Roman"/>
          <w:i/>
          <w:sz w:val="24"/>
          <w:szCs w:val="24"/>
        </w:rPr>
        <w:t>s animo nunc huc, nunc flustuat illuc / an sese mucrone ob tantum dedecus amens / induat et crudum per costas exugat ensem / fluctibus an</w:t>
      </w:r>
      <w:r w:rsidR="008170B6" w:rsidRPr="008170B6">
        <w:rPr>
          <w:rFonts w:ascii="Times New Roman" w:hAnsi="Times New Roman" w:cs="Times New Roman"/>
          <w:sz w:val="24"/>
          <w:szCs w:val="24"/>
        </w:rPr>
        <w:t xml:space="preserve"> </w:t>
      </w:r>
      <w:r w:rsidR="008170B6" w:rsidRPr="008170B6">
        <w:rPr>
          <w:rFonts w:ascii="Times New Roman" w:hAnsi="Times New Roman" w:cs="Times New Roman"/>
          <w:i/>
          <w:sz w:val="24"/>
          <w:szCs w:val="24"/>
        </w:rPr>
        <w:t>iaciat mediis et litora nando / curva petat Teucrumque iterum se reddat in arma.</w:t>
      </w:r>
      <w:r w:rsidR="008170B6">
        <w:rPr>
          <w:rFonts w:ascii="Times New Roman" w:hAnsi="Times New Roman" w:cs="Times New Roman"/>
          <w:i/>
          <w:sz w:val="24"/>
          <w:szCs w:val="24"/>
        </w:rPr>
        <w:t xml:space="preserve"> </w:t>
      </w:r>
      <w:r w:rsidR="007C2EFF">
        <w:rPr>
          <w:rFonts w:ascii="Times New Roman" w:hAnsi="Times New Roman" w:cs="Times New Roman"/>
          <w:i/>
          <w:sz w:val="24"/>
          <w:szCs w:val="24"/>
        </w:rPr>
        <w:t>/ Te</w:t>
      </w:r>
      <w:r w:rsidR="008170B6">
        <w:rPr>
          <w:rFonts w:ascii="Times New Roman" w:hAnsi="Times New Roman" w:cs="Times New Roman"/>
          <w:i/>
          <w:sz w:val="24"/>
          <w:szCs w:val="24"/>
        </w:rPr>
        <w:t xml:space="preserve">r conatus utramque viam, ter maxima Iuno / continuit iuvenemque animi miserata repressit </w:t>
      </w:r>
      <w:r w:rsidR="001F554B" w:rsidRPr="008170B6">
        <w:rPr>
          <w:rFonts w:ascii="Times New Roman" w:hAnsi="Times New Roman" w:cs="Times New Roman"/>
          <w:sz w:val="24"/>
          <w:szCs w:val="24"/>
        </w:rPr>
        <w:t>(</w:t>
      </w:r>
      <w:r w:rsidR="001F554B" w:rsidRPr="008170B6">
        <w:rPr>
          <w:rFonts w:ascii="Times New Roman" w:hAnsi="Times New Roman" w:cs="Times New Roman"/>
          <w:i/>
          <w:sz w:val="24"/>
          <w:szCs w:val="24"/>
        </w:rPr>
        <w:t>Aen</w:t>
      </w:r>
      <w:r w:rsidR="001F554B" w:rsidRPr="008170B6">
        <w:rPr>
          <w:rFonts w:ascii="Times New Roman" w:hAnsi="Times New Roman" w:cs="Times New Roman"/>
          <w:sz w:val="24"/>
          <w:szCs w:val="24"/>
        </w:rPr>
        <w:t xml:space="preserve">. 10, </w:t>
      </w:r>
      <w:r w:rsidR="008170B6">
        <w:rPr>
          <w:rFonts w:ascii="Times New Roman" w:hAnsi="Times New Roman" w:cs="Times New Roman"/>
          <w:sz w:val="24"/>
          <w:szCs w:val="24"/>
        </w:rPr>
        <w:t>670-86)</w:t>
      </w:r>
      <w:r w:rsidR="0078462B">
        <w:rPr>
          <w:rFonts w:ascii="Times New Roman" w:hAnsi="Times New Roman" w:cs="Times New Roman"/>
          <w:sz w:val="24"/>
          <w:szCs w:val="24"/>
        </w:rPr>
        <w:t>.</w:t>
      </w:r>
      <w:r w:rsidR="0047739D">
        <w:rPr>
          <w:rFonts w:ascii="Times New Roman" w:hAnsi="Times New Roman" w:cs="Times New Roman"/>
          <w:sz w:val="24"/>
          <w:szCs w:val="24"/>
        </w:rPr>
        <w:t xml:space="preserve">  </w:t>
      </w:r>
      <w:r w:rsidR="0098187A">
        <w:rPr>
          <w:rFonts w:ascii="Times New Roman" w:hAnsi="Times New Roman" w:cs="Times New Roman"/>
          <w:sz w:val="24"/>
          <w:szCs w:val="24"/>
        </w:rPr>
        <w:t xml:space="preserve">Dobbiamo pensare soltanto a una singolare drammatizzazione delle ‘guerre’ che nascono fra grammatici di diverse scuole ? </w:t>
      </w:r>
      <w:r w:rsidR="007C2EFF">
        <w:rPr>
          <w:rFonts w:ascii="Times New Roman" w:hAnsi="Times New Roman" w:cs="Times New Roman"/>
          <w:sz w:val="24"/>
          <w:szCs w:val="24"/>
        </w:rPr>
        <w:t>Ovvero gli</w:t>
      </w:r>
      <w:r w:rsidR="007C2EFF" w:rsidRPr="007C2EFF">
        <w:rPr>
          <w:rFonts w:ascii="Times New Roman" w:hAnsi="Times New Roman" w:cs="Times New Roman"/>
          <w:i/>
          <w:sz w:val="24"/>
          <w:szCs w:val="24"/>
        </w:rPr>
        <w:t xml:space="preserve"> </w:t>
      </w:r>
      <w:r w:rsidR="007C2EFF">
        <w:rPr>
          <w:rFonts w:ascii="Times New Roman" w:hAnsi="Times New Roman" w:cs="Times New Roman"/>
          <w:i/>
          <w:sz w:val="24"/>
          <w:szCs w:val="24"/>
        </w:rPr>
        <w:t>imperiti dectractores</w:t>
      </w:r>
      <w:r w:rsidR="007C2EFF">
        <w:rPr>
          <w:rFonts w:ascii="Times New Roman" w:hAnsi="Times New Roman" w:cs="Times New Roman"/>
          <w:sz w:val="24"/>
          <w:szCs w:val="24"/>
        </w:rPr>
        <w:t xml:space="preserve"> cui si fa cenno poco dopo costituiscono soltanto un pericolo diverso, comunque meno incombente ?</w:t>
      </w:r>
      <w:r w:rsidR="0098187A">
        <w:rPr>
          <w:rFonts w:ascii="Times New Roman" w:hAnsi="Times New Roman" w:cs="Times New Roman"/>
          <w:sz w:val="24"/>
          <w:szCs w:val="24"/>
        </w:rPr>
        <w:t xml:space="preserve"> Ancora una volta l</w:t>
      </w:r>
      <w:r w:rsidR="006870D9" w:rsidRPr="006870D9">
        <w:rPr>
          <w:rFonts w:ascii="Times New Roman" w:hAnsi="Times New Roman" w:cs="Times New Roman"/>
          <w:sz w:val="24"/>
          <w:szCs w:val="24"/>
        </w:rPr>
        <w:t>o stato assai corrotto del</w:t>
      </w:r>
      <w:r w:rsidR="0098187A">
        <w:rPr>
          <w:rFonts w:ascii="Times New Roman" w:hAnsi="Times New Roman" w:cs="Times New Roman"/>
          <w:sz w:val="24"/>
          <w:szCs w:val="24"/>
        </w:rPr>
        <w:t>la tradizione</w:t>
      </w:r>
      <w:r w:rsidR="006870D9">
        <w:rPr>
          <w:rFonts w:ascii="Times New Roman" w:hAnsi="Times New Roman" w:cs="Times New Roman"/>
          <w:sz w:val="24"/>
          <w:szCs w:val="24"/>
        </w:rPr>
        <w:t xml:space="preserve"> non consente di giungere a conclusioni sicure: ma l’evocazione di stragi e di tiranni sembra adattarsi </w:t>
      </w:r>
      <w:r w:rsidR="0098187A">
        <w:rPr>
          <w:rFonts w:ascii="Times New Roman" w:hAnsi="Times New Roman" w:cs="Times New Roman"/>
          <w:sz w:val="24"/>
          <w:szCs w:val="24"/>
        </w:rPr>
        <w:t xml:space="preserve">più </w:t>
      </w:r>
      <w:r w:rsidR="006870D9">
        <w:rPr>
          <w:rFonts w:ascii="Times New Roman" w:hAnsi="Times New Roman" w:cs="Times New Roman"/>
          <w:sz w:val="24"/>
          <w:szCs w:val="24"/>
        </w:rPr>
        <w:t>a concrete vicende di contrasti di potere, che</w:t>
      </w:r>
      <w:r w:rsidR="0098187A">
        <w:rPr>
          <w:rFonts w:ascii="Times New Roman" w:hAnsi="Times New Roman" w:cs="Times New Roman"/>
          <w:sz w:val="24"/>
          <w:szCs w:val="24"/>
        </w:rPr>
        <w:t xml:space="preserve"> non</w:t>
      </w:r>
      <w:r w:rsidR="006870D9">
        <w:rPr>
          <w:rFonts w:ascii="Times New Roman" w:hAnsi="Times New Roman" w:cs="Times New Roman"/>
          <w:sz w:val="24"/>
          <w:szCs w:val="24"/>
        </w:rPr>
        <w:t xml:space="preserve"> alle pur accanite dispute abituali nel ristretto universo dei grammatici</w:t>
      </w:r>
      <w:r w:rsidR="0098187A">
        <w:rPr>
          <w:rFonts w:ascii="Times New Roman" w:hAnsi="Times New Roman" w:cs="Times New Roman"/>
          <w:sz w:val="24"/>
          <w:szCs w:val="24"/>
        </w:rPr>
        <w:t>.  In ogni caso, la risposta a</w:t>
      </w:r>
      <w:r w:rsidR="007C2EFF">
        <w:rPr>
          <w:rFonts w:ascii="Times New Roman" w:hAnsi="Times New Roman" w:cs="Times New Roman"/>
          <w:sz w:val="24"/>
          <w:szCs w:val="24"/>
        </w:rPr>
        <w:t xml:space="preserve">i </w:t>
      </w:r>
      <w:r w:rsidR="007C2EFF" w:rsidRPr="007C2EFF">
        <w:rPr>
          <w:rFonts w:ascii="Times New Roman" w:hAnsi="Times New Roman" w:cs="Times New Roman"/>
          <w:i/>
          <w:sz w:val="24"/>
          <w:szCs w:val="24"/>
        </w:rPr>
        <w:t>detractores</w:t>
      </w:r>
      <w:r w:rsidR="007C2EFF">
        <w:rPr>
          <w:rFonts w:ascii="Times New Roman" w:hAnsi="Times New Roman" w:cs="Times New Roman"/>
          <w:sz w:val="24"/>
          <w:szCs w:val="24"/>
        </w:rPr>
        <w:t xml:space="preserve"> </w:t>
      </w:r>
      <w:r w:rsidR="0098187A">
        <w:rPr>
          <w:rFonts w:ascii="Times New Roman" w:hAnsi="Times New Roman" w:cs="Times New Roman"/>
          <w:sz w:val="24"/>
          <w:szCs w:val="24"/>
        </w:rPr>
        <w:t>è contenuta in un ‘motto’ (</w:t>
      </w:r>
      <w:r w:rsidR="0098187A" w:rsidRPr="000B2AEB">
        <w:rPr>
          <w:rFonts w:ascii="Times New Roman" w:hAnsi="Times New Roman" w:cs="Times New Roman"/>
          <w:i/>
          <w:sz w:val="24"/>
          <w:szCs w:val="24"/>
        </w:rPr>
        <w:t>‘aurum splendet, gemma fulget, sapientia sed mihi placet’</w:t>
      </w:r>
      <w:r w:rsidR="0098187A">
        <w:rPr>
          <w:rFonts w:ascii="Times New Roman" w:hAnsi="Times New Roman" w:cs="Times New Roman"/>
          <w:sz w:val="24"/>
          <w:szCs w:val="24"/>
        </w:rPr>
        <w:t>)</w:t>
      </w:r>
      <w:r w:rsidR="0066493C">
        <w:rPr>
          <w:rFonts w:ascii="Times New Roman" w:hAnsi="Times New Roman" w:cs="Times New Roman"/>
          <w:sz w:val="24"/>
          <w:szCs w:val="24"/>
        </w:rPr>
        <w:t>,</w:t>
      </w:r>
      <w:r w:rsidR="0098187A">
        <w:rPr>
          <w:rFonts w:ascii="Times New Roman" w:hAnsi="Times New Roman" w:cs="Times New Roman"/>
          <w:sz w:val="24"/>
          <w:szCs w:val="24"/>
        </w:rPr>
        <w:t xml:space="preserve"> </w:t>
      </w:r>
      <w:r w:rsidR="0066493C">
        <w:rPr>
          <w:rFonts w:ascii="Times New Roman" w:hAnsi="Times New Roman" w:cs="Times New Roman"/>
          <w:sz w:val="24"/>
          <w:szCs w:val="24"/>
        </w:rPr>
        <w:t>an</w:t>
      </w:r>
      <w:r w:rsidR="0098187A">
        <w:rPr>
          <w:rFonts w:ascii="Times New Roman" w:hAnsi="Times New Roman" w:cs="Times New Roman"/>
          <w:sz w:val="24"/>
          <w:szCs w:val="24"/>
        </w:rPr>
        <w:t xml:space="preserve">che </w:t>
      </w:r>
      <w:r w:rsidR="0066493C">
        <w:rPr>
          <w:rFonts w:ascii="Times New Roman" w:hAnsi="Times New Roman" w:cs="Times New Roman"/>
          <w:sz w:val="24"/>
          <w:szCs w:val="24"/>
        </w:rPr>
        <w:t>stavolta</w:t>
      </w:r>
      <w:r w:rsidR="0098187A">
        <w:rPr>
          <w:rFonts w:ascii="Times New Roman" w:hAnsi="Times New Roman" w:cs="Times New Roman"/>
          <w:sz w:val="24"/>
          <w:szCs w:val="24"/>
        </w:rPr>
        <w:t xml:space="preserve"> preso a prestito</w:t>
      </w:r>
      <w:r w:rsidR="007C2EFF">
        <w:rPr>
          <w:rFonts w:ascii="Times New Roman" w:hAnsi="Times New Roman" w:cs="Times New Roman"/>
          <w:sz w:val="24"/>
          <w:szCs w:val="24"/>
        </w:rPr>
        <w:t xml:space="preserve"> – con la significativa sostituzione della </w:t>
      </w:r>
      <w:r w:rsidR="007C2EFF" w:rsidRPr="007C2EFF">
        <w:rPr>
          <w:rFonts w:ascii="Times New Roman" w:hAnsi="Times New Roman" w:cs="Times New Roman"/>
          <w:i/>
          <w:sz w:val="24"/>
          <w:szCs w:val="24"/>
        </w:rPr>
        <w:t>sapientia</w:t>
      </w:r>
      <w:r w:rsidR="007C2EFF">
        <w:rPr>
          <w:rFonts w:ascii="Times New Roman" w:hAnsi="Times New Roman" w:cs="Times New Roman"/>
          <w:sz w:val="24"/>
          <w:szCs w:val="24"/>
        </w:rPr>
        <w:t xml:space="preserve"> cristiana al culto pagano della </w:t>
      </w:r>
      <w:r w:rsidR="007C2EFF" w:rsidRPr="007C2EFF">
        <w:rPr>
          <w:rFonts w:ascii="Times New Roman" w:hAnsi="Times New Roman" w:cs="Times New Roman"/>
          <w:i/>
          <w:sz w:val="24"/>
          <w:szCs w:val="24"/>
        </w:rPr>
        <w:t>forma</w:t>
      </w:r>
      <w:r w:rsidR="007C2EFF">
        <w:rPr>
          <w:rFonts w:ascii="Times New Roman" w:hAnsi="Times New Roman" w:cs="Times New Roman"/>
          <w:sz w:val="24"/>
          <w:szCs w:val="24"/>
        </w:rPr>
        <w:t xml:space="preserve"> -</w:t>
      </w:r>
      <w:r w:rsidR="0098187A">
        <w:rPr>
          <w:rFonts w:ascii="Times New Roman" w:hAnsi="Times New Roman" w:cs="Times New Roman"/>
          <w:sz w:val="24"/>
          <w:szCs w:val="24"/>
        </w:rPr>
        <w:t xml:space="preserve"> </w:t>
      </w:r>
      <w:r w:rsidR="00D82353">
        <w:rPr>
          <w:rFonts w:ascii="Times New Roman" w:hAnsi="Times New Roman" w:cs="Times New Roman"/>
          <w:sz w:val="24"/>
          <w:szCs w:val="24"/>
        </w:rPr>
        <w:t xml:space="preserve">da uno dei </w:t>
      </w:r>
      <w:r w:rsidR="00D82353" w:rsidRPr="00D82353">
        <w:rPr>
          <w:rFonts w:ascii="Times New Roman" w:hAnsi="Times New Roman" w:cs="Times New Roman"/>
          <w:i/>
          <w:sz w:val="24"/>
          <w:szCs w:val="24"/>
        </w:rPr>
        <w:t>versus ficti</w:t>
      </w:r>
      <w:r w:rsidR="00D82353">
        <w:rPr>
          <w:rFonts w:ascii="Times New Roman" w:hAnsi="Times New Roman" w:cs="Times New Roman"/>
          <w:sz w:val="24"/>
          <w:szCs w:val="24"/>
        </w:rPr>
        <w:t xml:space="preserve"> utilizzati nel </w:t>
      </w:r>
      <w:r w:rsidR="00D82353">
        <w:rPr>
          <w:rFonts w:ascii="Times New Roman" w:hAnsi="Times New Roman" w:cs="Times New Roman"/>
          <w:i/>
          <w:sz w:val="24"/>
          <w:szCs w:val="24"/>
        </w:rPr>
        <w:t>Centimeter</w:t>
      </w:r>
      <w:r w:rsidR="00D82353">
        <w:rPr>
          <w:rFonts w:ascii="Times New Roman" w:hAnsi="Times New Roman" w:cs="Times New Roman"/>
          <w:sz w:val="24"/>
          <w:szCs w:val="24"/>
        </w:rPr>
        <w:t xml:space="preserve"> di Servio, manuale di prosodia ben noto ai carolingi:</w:t>
      </w:r>
      <w:r w:rsidR="00D82353" w:rsidRPr="00D82353">
        <w:rPr>
          <w:rFonts w:ascii="Times New Roman" w:hAnsi="Times New Roman" w:cs="Times New Roman"/>
          <w:i/>
          <w:sz w:val="20"/>
          <w:szCs w:val="20"/>
        </w:rPr>
        <w:t xml:space="preserve"> </w:t>
      </w:r>
      <w:r w:rsidR="00D82353" w:rsidRPr="00D82353">
        <w:rPr>
          <w:rFonts w:ascii="Times New Roman" w:hAnsi="Times New Roman" w:cs="Times New Roman"/>
          <w:i/>
          <w:sz w:val="24"/>
          <w:szCs w:val="24"/>
        </w:rPr>
        <w:t>splendet aurum, gemma fulget, forma sed placet</w:t>
      </w:r>
      <w:r w:rsidR="00D82353">
        <w:rPr>
          <w:rFonts w:ascii="Times New Roman" w:hAnsi="Times New Roman" w:cs="Times New Roman"/>
          <w:sz w:val="24"/>
          <w:szCs w:val="24"/>
        </w:rPr>
        <w:t xml:space="preserve"> (GL IV 459, 30 = p. 19, 3 Elice)</w:t>
      </w:r>
      <w:r w:rsidR="00D82353">
        <w:rPr>
          <w:rStyle w:val="Rimandonotaapidipagina"/>
          <w:rFonts w:ascii="Times New Roman" w:hAnsi="Times New Roman" w:cs="Times New Roman"/>
          <w:sz w:val="24"/>
          <w:szCs w:val="24"/>
        </w:rPr>
        <w:footnoteReference w:id="41"/>
      </w:r>
      <w:r w:rsidR="007C2EFF">
        <w:rPr>
          <w:rFonts w:ascii="Times New Roman" w:hAnsi="Times New Roman" w:cs="Times New Roman"/>
          <w:sz w:val="24"/>
          <w:szCs w:val="24"/>
        </w:rPr>
        <w:t>.  E alla stessa opera serviana</w:t>
      </w:r>
      <w:r w:rsidR="00F10C2D">
        <w:rPr>
          <w:rFonts w:ascii="Times New Roman" w:hAnsi="Times New Roman" w:cs="Times New Roman"/>
          <w:sz w:val="24"/>
          <w:szCs w:val="24"/>
        </w:rPr>
        <w:t xml:space="preserve"> si attinge anche per il solenne epilogo, ripreso quasi </w:t>
      </w:r>
      <w:r w:rsidR="00F10C2D" w:rsidRPr="0066493C">
        <w:rPr>
          <w:rFonts w:ascii="Times New Roman" w:hAnsi="Times New Roman" w:cs="Times New Roman"/>
          <w:i/>
          <w:sz w:val="24"/>
          <w:szCs w:val="24"/>
        </w:rPr>
        <w:t>ad litteram</w:t>
      </w:r>
      <w:r w:rsidR="00F10C2D">
        <w:rPr>
          <w:rFonts w:ascii="Times New Roman" w:hAnsi="Times New Roman" w:cs="Times New Roman"/>
          <w:i/>
          <w:sz w:val="24"/>
          <w:szCs w:val="24"/>
        </w:rPr>
        <w:t xml:space="preserve"> </w:t>
      </w:r>
      <w:r w:rsidR="004E2B23">
        <w:rPr>
          <w:rFonts w:ascii="Times New Roman" w:hAnsi="Times New Roman" w:cs="Times New Roman"/>
          <w:sz w:val="24"/>
          <w:szCs w:val="24"/>
        </w:rPr>
        <w:t>proprio dalla p</w:t>
      </w:r>
      <w:r w:rsidR="000D0687">
        <w:rPr>
          <w:rFonts w:ascii="Times New Roman" w:hAnsi="Times New Roman" w:cs="Times New Roman"/>
          <w:sz w:val="24"/>
          <w:szCs w:val="24"/>
        </w:rPr>
        <w:t>erorazione che conclude la p</w:t>
      </w:r>
      <w:r w:rsidR="004E2B23">
        <w:rPr>
          <w:rFonts w:ascii="Times New Roman" w:hAnsi="Times New Roman" w:cs="Times New Roman"/>
          <w:sz w:val="24"/>
          <w:szCs w:val="24"/>
        </w:rPr>
        <w:t>refazione d</w:t>
      </w:r>
      <w:r w:rsidR="00D82353">
        <w:rPr>
          <w:rFonts w:ascii="Times New Roman" w:hAnsi="Times New Roman" w:cs="Times New Roman"/>
          <w:sz w:val="24"/>
          <w:szCs w:val="24"/>
        </w:rPr>
        <w:t>el</w:t>
      </w:r>
      <w:r w:rsidR="000D0687" w:rsidRPr="000D0687">
        <w:rPr>
          <w:rFonts w:ascii="Times New Roman" w:hAnsi="Times New Roman" w:cs="Times New Roman"/>
          <w:i/>
          <w:sz w:val="24"/>
          <w:szCs w:val="24"/>
        </w:rPr>
        <w:t xml:space="preserve"> </w:t>
      </w:r>
      <w:r w:rsidR="000D0687">
        <w:rPr>
          <w:rFonts w:ascii="Times New Roman" w:hAnsi="Times New Roman" w:cs="Times New Roman"/>
          <w:i/>
          <w:sz w:val="24"/>
          <w:szCs w:val="24"/>
        </w:rPr>
        <w:t>Centimeter</w:t>
      </w:r>
      <w:r w:rsidR="004E2B23">
        <w:rPr>
          <w:rFonts w:ascii="Times New Roman" w:hAnsi="Times New Roman" w:cs="Times New Roman"/>
          <w:sz w:val="24"/>
          <w:szCs w:val="24"/>
        </w:rPr>
        <w:t xml:space="preserve">: </w:t>
      </w:r>
      <w:r w:rsidR="004E2B23" w:rsidRPr="004E2B23">
        <w:rPr>
          <w:rFonts w:ascii="Times New Roman" w:hAnsi="Times New Roman" w:cs="Times New Roman"/>
          <w:i/>
          <w:sz w:val="24"/>
          <w:szCs w:val="24"/>
        </w:rPr>
        <w:t>non tamen caelo suo tantum numina perfruuntur,</w:t>
      </w:r>
      <w:r w:rsidR="004E2B23" w:rsidRPr="004E2B23">
        <w:rPr>
          <w:rFonts w:ascii="Times New Roman" w:hAnsi="Times New Roman" w:cs="Times New Roman"/>
          <w:sz w:val="24"/>
          <w:szCs w:val="24"/>
        </w:rPr>
        <w:t xml:space="preserve"> </w:t>
      </w:r>
      <w:r w:rsidR="004E2B23" w:rsidRPr="004E2B23">
        <w:rPr>
          <w:rFonts w:ascii="Times New Roman" w:hAnsi="Times New Roman" w:cs="Times New Roman"/>
          <w:i/>
          <w:sz w:val="24"/>
          <w:szCs w:val="24"/>
        </w:rPr>
        <w:t>saepe humiles lucos ac vilia pauperum tecta subierunt. Quare</w:t>
      </w:r>
      <w:r w:rsidR="004E2B23" w:rsidRPr="004E2B23">
        <w:rPr>
          <w:rFonts w:ascii="Times New Roman" w:hAnsi="Times New Roman" w:cs="Times New Roman"/>
          <w:sz w:val="24"/>
          <w:szCs w:val="24"/>
        </w:rPr>
        <w:t xml:space="preserve"> </w:t>
      </w:r>
      <w:r w:rsidR="004E2B23" w:rsidRPr="004E2B23">
        <w:rPr>
          <w:rFonts w:ascii="Times New Roman" w:hAnsi="Times New Roman" w:cs="Times New Roman"/>
          <w:i/>
          <w:sz w:val="24"/>
          <w:szCs w:val="24"/>
        </w:rPr>
        <w:t>laboris mei velim faveas voto, indulgeas audaciae,</w:t>
      </w:r>
      <w:r w:rsidR="004E2B23" w:rsidRPr="004E2B23">
        <w:rPr>
          <w:rFonts w:ascii="Times New Roman" w:hAnsi="Times New Roman" w:cs="Times New Roman"/>
          <w:sz w:val="24"/>
          <w:szCs w:val="24"/>
        </w:rPr>
        <w:t xml:space="preserve"> </w:t>
      </w:r>
      <w:r w:rsidR="004E2B23" w:rsidRPr="004E2B23">
        <w:rPr>
          <w:rFonts w:ascii="Times New Roman" w:hAnsi="Times New Roman" w:cs="Times New Roman"/>
          <w:i/>
          <w:sz w:val="24"/>
          <w:szCs w:val="24"/>
        </w:rPr>
        <w:t>quod si secus cesserit, in cupiditatem devotionis interpretabor eventum placendi. Vale</w:t>
      </w:r>
      <w:r w:rsidR="004E2B23" w:rsidRPr="004E2B23">
        <w:rPr>
          <w:rFonts w:ascii="Times New Roman" w:hAnsi="Times New Roman" w:cs="Times New Roman"/>
          <w:sz w:val="24"/>
          <w:szCs w:val="24"/>
        </w:rPr>
        <w:t>. (</w:t>
      </w:r>
      <w:r w:rsidR="00F10C2D">
        <w:rPr>
          <w:rFonts w:ascii="Times New Roman" w:hAnsi="Times New Roman" w:cs="Times New Roman"/>
          <w:sz w:val="24"/>
          <w:szCs w:val="24"/>
        </w:rPr>
        <w:t xml:space="preserve">GL IV 456, 8-10 = </w:t>
      </w:r>
      <w:r w:rsidR="004E2B23" w:rsidRPr="004E2B23">
        <w:rPr>
          <w:rFonts w:ascii="Times New Roman" w:hAnsi="Times New Roman" w:cs="Times New Roman"/>
          <w:sz w:val="24"/>
          <w:szCs w:val="24"/>
        </w:rPr>
        <w:t>p. 6, 1-5 Elice)</w:t>
      </w:r>
      <w:r w:rsidR="004E2B23">
        <w:rPr>
          <w:rFonts w:ascii="Times New Roman" w:hAnsi="Times New Roman" w:cs="Times New Roman"/>
          <w:sz w:val="24"/>
          <w:szCs w:val="24"/>
        </w:rPr>
        <w:t>.</w:t>
      </w:r>
      <w:r w:rsidR="004E2B23" w:rsidRPr="004E2B23">
        <w:rPr>
          <w:rFonts w:ascii="Times New Roman" w:hAnsi="Times New Roman" w:cs="Times New Roman"/>
          <w:sz w:val="24"/>
          <w:szCs w:val="24"/>
        </w:rPr>
        <w:t xml:space="preserve"> </w:t>
      </w:r>
      <w:r w:rsidR="0047739D">
        <w:rPr>
          <w:rFonts w:ascii="Times New Roman" w:hAnsi="Times New Roman" w:cs="Times New Roman"/>
          <w:sz w:val="24"/>
          <w:szCs w:val="24"/>
        </w:rPr>
        <w:t xml:space="preserve">  Nel complesso, questa singolare postfazione alle </w:t>
      </w:r>
      <w:r w:rsidR="0047739D" w:rsidRPr="000D0687">
        <w:rPr>
          <w:rFonts w:ascii="Times New Roman" w:hAnsi="Times New Roman" w:cs="Times New Roman"/>
          <w:i/>
          <w:sz w:val="24"/>
          <w:szCs w:val="24"/>
        </w:rPr>
        <w:t>Declinationes nominum et verborum</w:t>
      </w:r>
      <w:r w:rsidR="0047739D">
        <w:rPr>
          <w:rFonts w:ascii="Times New Roman" w:hAnsi="Times New Roman" w:cs="Times New Roman"/>
          <w:sz w:val="24"/>
          <w:szCs w:val="24"/>
        </w:rPr>
        <w:t xml:space="preserve"> non manca di sorprendere i lettore moderno </w:t>
      </w:r>
      <w:r w:rsidR="00F45386">
        <w:rPr>
          <w:rFonts w:ascii="Times New Roman" w:hAnsi="Times New Roman" w:cs="Times New Roman"/>
          <w:sz w:val="24"/>
          <w:szCs w:val="24"/>
        </w:rPr>
        <w:t>con la varietà di toni e argomenti e con la vivacità di spunti del tutto personali: i</w:t>
      </w:r>
      <w:r w:rsidR="0066493C">
        <w:rPr>
          <w:rFonts w:ascii="Times New Roman" w:hAnsi="Times New Roman" w:cs="Times New Roman"/>
          <w:sz w:val="24"/>
          <w:szCs w:val="24"/>
        </w:rPr>
        <w:t xml:space="preserve">n virtù delle numerosissime citazioni, potremmo in qualche modo </w:t>
      </w:r>
      <w:r w:rsidR="0098187A">
        <w:rPr>
          <w:rFonts w:ascii="Times New Roman" w:hAnsi="Times New Roman" w:cs="Times New Roman"/>
          <w:sz w:val="24"/>
          <w:szCs w:val="24"/>
        </w:rPr>
        <w:t xml:space="preserve"> </w:t>
      </w:r>
      <w:r w:rsidR="0066493C">
        <w:rPr>
          <w:rFonts w:ascii="Times New Roman" w:hAnsi="Times New Roman" w:cs="Times New Roman"/>
          <w:sz w:val="24"/>
          <w:szCs w:val="24"/>
        </w:rPr>
        <w:t>definir</w:t>
      </w:r>
      <w:r w:rsidR="00F45386">
        <w:rPr>
          <w:rFonts w:ascii="Times New Roman" w:hAnsi="Times New Roman" w:cs="Times New Roman"/>
          <w:sz w:val="24"/>
          <w:szCs w:val="24"/>
        </w:rPr>
        <w:t>la</w:t>
      </w:r>
      <w:r w:rsidR="0066493C">
        <w:rPr>
          <w:rFonts w:ascii="Times New Roman" w:hAnsi="Times New Roman" w:cs="Times New Roman"/>
          <w:sz w:val="24"/>
          <w:szCs w:val="24"/>
        </w:rPr>
        <w:t xml:space="preserve"> come un vero e proprio ‘centone </w:t>
      </w:r>
      <w:r w:rsidR="0047739D">
        <w:rPr>
          <w:rFonts w:ascii="Times New Roman" w:hAnsi="Times New Roman" w:cs="Times New Roman"/>
          <w:sz w:val="24"/>
          <w:szCs w:val="24"/>
        </w:rPr>
        <w:t>poetico-</w:t>
      </w:r>
      <w:r w:rsidR="0066493C">
        <w:rPr>
          <w:rFonts w:ascii="Times New Roman" w:hAnsi="Times New Roman" w:cs="Times New Roman"/>
          <w:sz w:val="24"/>
          <w:szCs w:val="24"/>
        </w:rPr>
        <w:t>grammaticale’</w:t>
      </w:r>
      <w:r w:rsidR="0047739D">
        <w:rPr>
          <w:rFonts w:ascii="Times New Roman" w:hAnsi="Times New Roman" w:cs="Times New Roman"/>
          <w:sz w:val="24"/>
          <w:szCs w:val="24"/>
        </w:rPr>
        <w:t>, che ben si iscrive nei fenomeni di ‘riuso’  caratteristici dell’universo culturale carolingio</w:t>
      </w:r>
      <w:r w:rsidR="00F73530">
        <w:rPr>
          <w:rFonts w:ascii="Times New Roman" w:hAnsi="Times New Roman" w:cs="Times New Roman"/>
          <w:sz w:val="24"/>
          <w:szCs w:val="24"/>
        </w:rPr>
        <w:t xml:space="preserve"> </w:t>
      </w:r>
      <w:r w:rsidR="00F73530">
        <w:rPr>
          <w:rStyle w:val="Rimandonotaapidipagina"/>
          <w:rFonts w:ascii="Times New Roman" w:hAnsi="Times New Roman" w:cs="Times New Roman"/>
          <w:sz w:val="24"/>
          <w:szCs w:val="24"/>
        </w:rPr>
        <w:footnoteReference w:id="42"/>
      </w:r>
      <w:r w:rsidR="000D0687">
        <w:rPr>
          <w:rFonts w:ascii="Times New Roman" w:hAnsi="Times New Roman" w:cs="Times New Roman"/>
          <w:sz w:val="24"/>
          <w:szCs w:val="24"/>
        </w:rPr>
        <w:t>;</w:t>
      </w:r>
      <w:r w:rsidR="0098187A">
        <w:rPr>
          <w:rFonts w:ascii="Times New Roman" w:hAnsi="Times New Roman" w:cs="Times New Roman"/>
          <w:sz w:val="24"/>
          <w:szCs w:val="24"/>
        </w:rPr>
        <w:t xml:space="preserve">  </w:t>
      </w:r>
      <w:r w:rsidR="006870D9">
        <w:rPr>
          <w:rFonts w:ascii="Times New Roman" w:hAnsi="Times New Roman" w:cs="Times New Roman"/>
          <w:sz w:val="24"/>
          <w:szCs w:val="24"/>
        </w:rPr>
        <w:t xml:space="preserve"> </w:t>
      </w:r>
      <w:r w:rsidR="006870D9" w:rsidRPr="006870D9">
        <w:rPr>
          <w:rFonts w:ascii="Times New Roman" w:hAnsi="Times New Roman" w:cs="Times New Roman"/>
          <w:sz w:val="24"/>
          <w:szCs w:val="24"/>
        </w:rPr>
        <w:t xml:space="preserve"> </w:t>
      </w:r>
    </w:p>
    <w:p w:rsidR="009A6A95" w:rsidRPr="009A6A95" w:rsidRDefault="003F5F93" w:rsidP="009A6A95">
      <w:pPr>
        <w:ind w:firstLine="567"/>
        <w:jc w:val="both"/>
        <w:rPr>
          <w:rFonts w:ascii="Times New Roman" w:hAnsi="Times New Roman" w:cs="Times New Roman"/>
          <w:sz w:val="24"/>
          <w:szCs w:val="24"/>
        </w:rPr>
      </w:pPr>
      <w:r w:rsidRPr="0047739D">
        <w:rPr>
          <w:rFonts w:ascii="Times New Roman" w:hAnsi="Times New Roman" w:cs="Times New Roman"/>
          <w:b/>
          <w:sz w:val="24"/>
          <w:szCs w:val="24"/>
        </w:rPr>
        <w:t>[1</w:t>
      </w:r>
      <w:r w:rsidR="000B2AEB" w:rsidRPr="0047739D">
        <w:rPr>
          <w:rFonts w:ascii="Times New Roman" w:hAnsi="Times New Roman" w:cs="Times New Roman"/>
          <w:b/>
          <w:sz w:val="24"/>
          <w:szCs w:val="24"/>
        </w:rPr>
        <w:t>6</w:t>
      </w:r>
      <w:r w:rsidRPr="0047739D">
        <w:rPr>
          <w:rFonts w:ascii="Times New Roman" w:hAnsi="Times New Roman" w:cs="Times New Roman"/>
          <w:b/>
          <w:sz w:val="24"/>
          <w:szCs w:val="24"/>
        </w:rPr>
        <w:t xml:space="preserve">]   </w:t>
      </w:r>
      <w:r w:rsidR="004A10AC" w:rsidRPr="0047739D">
        <w:rPr>
          <w:rFonts w:ascii="Times New Roman" w:hAnsi="Times New Roman" w:cs="Times New Roman"/>
          <w:sz w:val="24"/>
          <w:szCs w:val="24"/>
        </w:rPr>
        <w:t>f. 57 va</w:t>
      </w:r>
      <w:r w:rsidR="006C559D" w:rsidRPr="0047739D">
        <w:rPr>
          <w:rFonts w:ascii="Times New Roman" w:hAnsi="Times New Roman" w:cs="Times New Roman"/>
          <w:sz w:val="24"/>
          <w:szCs w:val="24"/>
        </w:rPr>
        <w:t>:</w:t>
      </w:r>
      <w:r w:rsidR="004A10AC" w:rsidRPr="0047739D">
        <w:rPr>
          <w:rFonts w:ascii="Times New Roman" w:hAnsi="Times New Roman" w:cs="Times New Roman"/>
          <w:sz w:val="24"/>
          <w:szCs w:val="24"/>
        </w:rPr>
        <w:t xml:space="preserve">   (</w:t>
      </w:r>
      <w:r w:rsidR="004E2B23" w:rsidRPr="0047739D">
        <w:rPr>
          <w:rFonts w:ascii="Times New Roman" w:hAnsi="Times New Roman" w:cs="Times New Roman"/>
          <w:sz w:val="24"/>
          <w:szCs w:val="24"/>
        </w:rPr>
        <w:t xml:space="preserve">trattato </w:t>
      </w:r>
      <w:r w:rsidR="004A10AC" w:rsidRPr="0047739D">
        <w:rPr>
          <w:rFonts w:ascii="Times New Roman" w:hAnsi="Times New Roman" w:cs="Times New Roman"/>
          <w:i/>
          <w:sz w:val="24"/>
          <w:szCs w:val="24"/>
        </w:rPr>
        <w:t>Quae sunt quae</w:t>
      </w:r>
      <w:r w:rsidR="00981642">
        <w:rPr>
          <w:rFonts w:ascii="Times New Roman" w:hAnsi="Times New Roman" w:cs="Times New Roman"/>
          <w:sz w:val="24"/>
          <w:szCs w:val="24"/>
        </w:rPr>
        <w:t>,</w:t>
      </w:r>
      <w:r w:rsidR="004A10AC" w:rsidRPr="0047739D">
        <w:rPr>
          <w:rFonts w:ascii="Times New Roman" w:hAnsi="Times New Roman" w:cs="Times New Roman"/>
          <w:i/>
          <w:sz w:val="24"/>
          <w:szCs w:val="24"/>
        </w:rPr>
        <w:t xml:space="preserve"> </w:t>
      </w:r>
      <w:r w:rsidR="004A10AC" w:rsidRPr="0047739D">
        <w:rPr>
          <w:rFonts w:ascii="Times New Roman" w:hAnsi="Times New Roman" w:cs="Times New Roman"/>
          <w:sz w:val="24"/>
          <w:szCs w:val="24"/>
        </w:rPr>
        <w:t xml:space="preserve">p. 32 Munzi) </w:t>
      </w:r>
      <w:r w:rsidR="004A10AC" w:rsidRPr="0047739D">
        <w:rPr>
          <w:rFonts w:ascii="Times New Roman" w:hAnsi="Times New Roman" w:cs="Times New Roman"/>
          <w:i/>
          <w:sz w:val="24"/>
          <w:szCs w:val="24"/>
        </w:rPr>
        <w:t xml:space="preserve">Hic cessent mei sermones indocti, ne magis displicere quam potius placere sapientium doctis auribus queam; quoniam omnia, quae plus equo minusve sonantia, ab eruditis auribus respuuntur </w:t>
      </w:r>
      <w:r w:rsidR="006C559D" w:rsidRPr="0047739D">
        <w:rPr>
          <w:rFonts w:ascii="Times New Roman" w:hAnsi="Times New Roman" w:cs="Times New Roman"/>
          <w:i/>
          <w:sz w:val="24"/>
          <w:szCs w:val="24"/>
        </w:rPr>
        <w:t xml:space="preserve">. </w:t>
      </w:r>
      <w:r w:rsidR="00B853A5">
        <w:rPr>
          <w:rFonts w:ascii="Times New Roman" w:hAnsi="Times New Roman" w:cs="Times New Roman"/>
          <w:sz w:val="24"/>
          <w:szCs w:val="24"/>
        </w:rPr>
        <w:t xml:space="preserve">Nell’ambito del trattato </w:t>
      </w:r>
      <w:r w:rsidR="00B853A5" w:rsidRPr="00970C3F">
        <w:rPr>
          <w:rFonts w:ascii="Times New Roman" w:hAnsi="Times New Roman" w:cs="Times New Roman"/>
          <w:i/>
          <w:sz w:val="24"/>
          <w:szCs w:val="24"/>
        </w:rPr>
        <w:t>Quae sunt quae</w:t>
      </w:r>
      <w:r w:rsidR="00B853A5">
        <w:rPr>
          <w:rFonts w:ascii="Times New Roman" w:hAnsi="Times New Roman" w:cs="Times New Roman"/>
          <w:i/>
          <w:sz w:val="24"/>
          <w:szCs w:val="24"/>
        </w:rPr>
        <w:t xml:space="preserve"> </w:t>
      </w:r>
      <w:r w:rsidR="00B853A5">
        <w:rPr>
          <w:rFonts w:ascii="Times New Roman" w:hAnsi="Times New Roman" w:cs="Times New Roman"/>
          <w:sz w:val="24"/>
          <w:szCs w:val="24"/>
        </w:rPr>
        <w:t>d</w:t>
      </w:r>
      <w:r w:rsidR="00B62D99">
        <w:rPr>
          <w:rFonts w:ascii="Times New Roman" w:hAnsi="Times New Roman" w:cs="Times New Roman"/>
          <w:sz w:val="24"/>
          <w:szCs w:val="24"/>
        </w:rPr>
        <w:t>a me edito (Munzi 2004), il</w:t>
      </w:r>
      <w:r w:rsidR="004A10AC" w:rsidRPr="001C6C74">
        <w:rPr>
          <w:rFonts w:ascii="Times New Roman" w:hAnsi="Times New Roman" w:cs="Times New Roman"/>
          <w:sz w:val="24"/>
          <w:szCs w:val="24"/>
        </w:rPr>
        <w:t xml:space="preserve"> </w:t>
      </w:r>
      <w:r w:rsidR="009A6A95">
        <w:rPr>
          <w:rFonts w:ascii="Times New Roman" w:hAnsi="Times New Roman" w:cs="Times New Roman"/>
          <w:sz w:val="24"/>
          <w:szCs w:val="24"/>
        </w:rPr>
        <w:t>c</w:t>
      </w:r>
      <w:r w:rsidR="00B62D99">
        <w:rPr>
          <w:rFonts w:ascii="Times New Roman" w:hAnsi="Times New Roman" w:cs="Times New Roman"/>
          <w:sz w:val="24"/>
          <w:szCs w:val="24"/>
        </w:rPr>
        <w:t>o</w:t>
      </w:r>
      <w:r w:rsidR="009A6A95">
        <w:rPr>
          <w:rFonts w:ascii="Times New Roman" w:hAnsi="Times New Roman" w:cs="Times New Roman"/>
          <w:sz w:val="24"/>
          <w:szCs w:val="24"/>
        </w:rPr>
        <w:t>mmento al</w:t>
      </w:r>
      <w:r w:rsidR="004A10AC" w:rsidRPr="001C6C74">
        <w:rPr>
          <w:rFonts w:ascii="Times New Roman" w:hAnsi="Times New Roman" w:cs="Times New Roman"/>
          <w:sz w:val="24"/>
          <w:szCs w:val="24"/>
        </w:rPr>
        <w:t xml:space="preserve"> </w:t>
      </w:r>
      <w:r w:rsidR="009A6A95">
        <w:rPr>
          <w:rFonts w:ascii="Times New Roman" w:hAnsi="Times New Roman" w:cs="Times New Roman"/>
          <w:i/>
          <w:sz w:val="24"/>
          <w:szCs w:val="24"/>
        </w:rPr>
        <w:t>D</w:t>
      </w:r>
      <w:r w:rsidR="004A10AC" w:rsidRPr="009A6A95">
        <w:rPr>
          <w:rFonts w:ascii="Times New Roman" w:hAnsi="Times New Roman" w:cs="Times New Roman"/>
          <w:i/>
          <w:sz w:val="24"/>
          <w:szCs w:val="24"/>
        </w:rPr>
        <w:t>e</w:t>
      </w:r>
      <w:r w:rsidR="004A10AC" w:rsidRPr="001C6C74">
        <w:rPr>
          <w:rFonts w:ascii="Times New Roman" w:hAnsi="Times New Roman" w:cs="Times New Roman"/>
          <w:sz w:val="24"/>
          <w:szCs w:val="24"/>
        </w:rPr>
        <w:t xml:space="preserve"> </w:t>
      </w:r>
      <w:r w:rsidR="004A10AC" w:rsidRPr="00B62D99">
        <w:rPr>
          <w:rFonts w:ascii="Times New Roman" w:hAnsi="Times New Roman" w:cs="Times New Roman"/>
          <w:i/>
          <w:sz w:val="24"/>
          <w:szCs w:val="24"/>
        </w:rPr>
        <w:t>barbarismo</w:t>
      </w:r>
      <w:r w:rsidR="004A10AC" w:rsidRPr="001C6C74">
        <w:rPr>
          <w:rFonts w:ascii="Times New Roman" w:hAnsi="Times New Roman" w:cs="Times New Roman"/>
          <w:sz w:val="24"/>
          <w:szCs w:val="24"/>
        </w:rPr>
        <w:t xml:space="preserve"> dell’</w:t>
      </w:r>
      <w:r w:rsidR="004A10AC" w:rsidRPr="001C6C74">
        <w:rPr>
          <w:rFonts w:ascii="Times New Roman" w:hAnsi="Times New Roman" w:cs="Times New Roman"/>
          <w:i/>
          <w:sz w:val="24"/>
          <w:szCs w:val="24"/>
        </w:rPr>
        <w:t>Ars maior</w:t>
      </w:r>
      <w:r w:rsidR="004A10AC" w:rsidRPr="001C6C74">
        <w:rPr>
          <w:rFonts w:ascii="Times New Roman" w:hAnsi="Times New Roman" w:cs="Times New Roman"/>
          <w:sz w:val="24"/>
          <w:szCs w:val="24"/>
        </w:rPr>
        <w:t xml:space="preserve"> di Donato</w:t>
      </w:r>
      <w:r w:rsidR="00B62D99">
        <w:rPr>
          <w:rFonts w:ascii="Times New Roman" w:hAnsi="Times New Roman" w:cs="Times New Roman"/>
          <w:sz w:val="24"/>
          <w:szCs w:val="24"/>
        </w:rPr>
        <w:t xml:space="preserve"> si chiude con le consuete espressioni di modestia, </w:t>
      </w:r>
      <w:r w:rsidR="006C559D">
        <w:rPr>
          <w:rFonts w:ascii="Times New Roman" w:hAnsi="Times New Roman" w:cs="Times New Roman"/>
          <w:sz w:val="24"/>
          <w:szCs w:val="24"/>
        </w:rPr>
        <w:t>per mezzo delle quali</w:t>
      </w:r>
      <w:r w:rsidR="00B62D99">
        <w:rPr>
          <w:rFonts w:ascii="Times New Roman" w:hAnsi="Times New Roman" w:cs="Times New Roman"/>
          <w:sz w:val="24"/>
          <w:szCs w:val="24"/>
        </w:rPr>
        <w:t xml:space="preserve"> il compilatore </w:t>
      </w:r>
      <w:r w:rsidR="009A6A95">
        <w:rPr>
          <w:rFonts w:ascii="Times New Roman" w:hAnsi="Times New Roman" w:cs="Times New Roman"/>
          <w:sz w:val="24"/>
          <w:szCs w:val="24"/>
        </w:rPr>
        <w:t>si</w:t>
      </w:r>
      <w:r w:rsidR="006C559D">
        <w:rPr>
          <w:rFonts w:ascii="Times New Roman" w:hAnsi="Times New Roman" w:cs="Times New Roman"/>
          <w:sz w:val="24"/>
          <w:szCs w:val="24"/>
        </w:rPr>
        <w:t xml:space="preserve"> </w:t>
      </w:r>
      <w:r w:rsidR="009A6A95">
        <w:rPr>
          <w:rFonts w:ascii="Times New Roman" w:hAnsi="Times New Roman" w:cs="Times New Roman"/>
          <w:sz w:val="24"/>
          <w:szCs w:val="24"/>
        </w:rPr>
        <w:t>affretta a por termine ai</w:t>
      </w:r>
      <w:r w:rsidR="00B62D99">
        <w:rPr>
          <w:rFonts w:ascii="Times New Roman" w:hAnsi="Times New Roman" w:cs="Times New Roman"/>
          <w:sz w:val="24"/>
          <w:szCs w:val="24"/>
        </w:rPr>
        <w:t xml:space="preserve"> suoi capitoli</w:t>
      </w:r>
      <w:r w:rsidR="009A6A95">
        <w:rPr>
          <w:rFonts w:ascii="Times New Roman" w:hAnsi="Times New Roman" w:cs="Times New Roman"/>
          <w:sz w:val="24"/>
          <w:szCs w:val="24"/>
        </w:rPr>
        <w:t xml:space="preserve"> grammaticali, definiti</w:t>
      </w:r>
      <w:r w:rsidR="00B62D99">
        <w:rPr>
          <w:rFonts w:ascii="Times New Roman" w:hAnsi="Times New Roman" w:cs="Times New Roman"/>
          <w:sz w:val="24"/>
          <w:szCs w:val="24"/>
        </w:rPr>
        <w:t xml:space="preserve"> </w:t>
      </w:r>
      <w:r w:rsidR="004A10AC">
        <w:rPr>
          <w:rFonts w:ascii="Times New Roman" w:hAnsi="Times New Roman" w:cs="Times New Roman"/>
          <w:sz w:val="24"/>
          <w:szCs w:val="24"/>
        </w:rPr>
        <w:t xml:space="preserve"> </w:t>
      </w:r>
      <w:r w:rsidR="009A6A95">
        <w:rPr>
          <w:rFonts w:ascii="Times New Roman" w:hAnsi="Times New Roman" w:cs="Times New Roman"/>
          <w:i/>
          <w:sz w:val="24"/>
          <w:szCs w:val="24"/>
        </w:rPr>
        <w:t>indocti sermones</w:t>
      </w:r>
      <w:r w:rsidR="00981642">
        <w:rPr>
          <w:rFonts w:ascii="Times New Roman" w:hAnsi="Times New Roman" w:cs="Times New Roman"/>
          <w:sz w:val="24"/>
          <w:szCs w:val="24"/>
        </w:rPr>
        <w:t>, tali</w:t>
      </w:r>
      <w:r w:rsidR="00F45386">
        <w:rPr>
          <w:rFonts w:ascii="Times New Roman" w:hAnsi="Times New Roman" w:cs="Times New Roman"/>
          <w:sz w:val="24"/>
          <w:szCs w:val="24"/>
        </w:rPr>
        <w:t xml:space="preserve"> dunque</w:t>
      </w:r>
      <w:r w:rsidR="009A6A95">
        <w:rPr>
          <w:rFonts w:ascii="Times New Roman" w:hAnsi="Times New Roman" w:cs="Times New Roman"/>
          <w:sz w:val="24"/>
          <w:szCs w:val="24"/>
        </w:rPr>
        <w:t xml:space="preserve"> </w:t>
      </w:r>
      <w:r w:rsidR="00981642">
        <w:rPr>
          <w:rFonts w:ascii="Times New Roman" w:hAnsi="Times New Roman" w:cs="Times New Roman"/>
          <w:sz w:val="24"/>
          <w:szCs w:val="24"/>
        </w:rPr>
        <w:t>da pot</w:t>
      </w:r>
      <w:r w:rsidR="009A6A95">
        <w:rPr>
          <w:rFonts w:ascii="Times New Roman" w:hAnsi="Times New Roman" w:cs="Times New Roman"/>
          <w:sz w:val="24"/>
          <w:szCs w:val="24"/>
        </w:rPr>
        <w:t>er risultare sgraditi ai più eruditi</w:t>
      </w:r>
      <w:r w:rsidR="006C559D">
        <w:rPr>
          <w:rFonts w:ascii="Times New Roman" w:hAnsi="Times New Roman" w:cs="Times New Roman"/>
          <w:sz w:val="24"/>
          <w:szCs w:val="24"/>
        </w:rPr>
        <w:t>.</w:t>
      </w:r>
      <w:r w:rsidR="009A6A95">
        <w:rPr>
          <w:rFonts w:ascii="Times New Roman" w:hAnsi="Times New Roman" w:cs="Times New Roman"/>
          <w:sz w:val="24"/>
          <w:szCs w:val="24"/>
        </w:rPr>
        <w:t xml:space="preserve"> </w:t>
      </w:r>
      <w:r w:rsidR="004E2B23">
        <w:rPr>
          <w:rFonts w:ascii="Times New Roman" w:hAnsi="Times New Roman" w:cs="Times New Roman"/>
          <w:sz w:val="24"/>
          <w:szCs w:val="24"/>
        </w:rPr>
        <w:t>Ma q</w:t>
      </w:r>
      <w:r w:rsidR="006C559D">
        <w:rPr>
          <w:rFonts w:ascii="Times New Roman" w:hAnsi="Times New Roman" w:cs="Times New Roman"/>
          <w:sz w:val="24"/>
          <w:szCs w:val="24"/>
        </w:rPr>
        <w:t xml:space="preserve">ui ci interessa </w:t>
      </w:r>
      <w:r w:rsidR="00981642">
        <w:rPr>
          <w:rFonts w:ascii="Times New Roman" w:hAnsi="Times New Roman" w:cs="Times New Roman"/>
          <w:sz w:val="24"/>
          <w:szCs w:val="24"/>
        </w:rPr>
        <w:t xml:space="preserve">maggiormente </w:t>
      </w:r>
      <w:r w:rsidR="006C559D">
        <w:rPr>
          <w:rFonts w:ascii="Times New Roman" w:hAnsi="Times New Roman" w:cs="Times New Roman"/>
          <w:sz w:val="24"/>
          <w:szCs w:val="24"/>
        </w:rPr>
        <w:t>il f</w:t>
      </w:r>
      <w:r w:rsidR="009A6A95">
        <w:rPr>
          <w:rFonts w:ascii="Times New Roman" w:hAnsi="Times New Roman" w:cs="Times New Roman"/>
          <w:sz w:val="24"/>
          <w:szCs w:val="24"/>
        </w:rPr>
        <w:t>a</w:t>
      </w:r>
      <w:r w:rsidR="006C559D">
        <w:rPr>
          <w:rFonts w:ascii="Times New Roman" w:hAnsi="Times New Roman" w:cs="Times New Roman"/>
          <w:sz w:val="24"/>
          <w:szCs w:val="24"/>
        </w:rPr>
        <w:t>tto che,</w:t>
      </w:r>
      <w:r w:rsidR="009A6A95">
        <w:rPr>
          <w:rFonts w:ascii="Times New Roman" w:hAnsi="Times New Roman" w:cs="Times New Roman"/>
          <w:sz w:val="24"/>
          <w:szCs w:val="24"/>
        </w:rPr>
        <w:t xml:space="preserve"> per ottenere un valido risultato stilistico, veng</w:t>
      </w:r>
      <w:r w:rsidR="006C559D">
        <w:rPr>
          <w:rFonts w:ascii="Times New Roman" w:hAnsi="Times New Roman" w:cs="Times New Roman"/>
          <w:sz w:val="24"/>
          <w:szCs w:val="24"/>
        </w:rPr>
        <w:t>a</w:t>
      </w:r>
      <w:r w:rsidR="009A6A95">
        <w:rPr>
          <w:rFonts w:ascii="Times New Roman" w:hAnsi="Times New Roman" w:cs="Times New Roman"/>
          <w:sz w:val="24"/>
          <w:szCs w:val="24"/>
        </w:rPr>
        <w:t>no elegantemente riutilizzate le parole stesse di Donato</w:t>
      </w:r>
      <w:r w:rsidR="009A6A95">
        <w:rPr>
          <w:rStyle w:val="Rimandonotaapidipagina"/>
          <w:rFonts w:ascii="Times New Roman" w:hAnsi="Times New Roman" w:cs="Times New Roman"/>
          <w:sz w:val="24"/>
          <w:szCs w:val="24"/>
        </w:rPr>
        <w:footnoteReference w:id="43"/>
      </w:r>
      <w:r w:rsidR="006571E4">
        <w:rPr>
          <w:rFonts w:ascii="Times New Roman" w:hAnsi="Times New Roman" w:cs="Times New Roman"/>
          <w:sz w:val="24"/>
          <w:szCs w:val="24"/>
        </w:rPr>
        <w:t xml:space="preserve"> relative ad alcuni </w:t>
      </w:r>
      <w:r w:rsidR="006571E4">
        <w:rPr>
          <w:rFonts w:ascii="Times New Roman" w:hAnsi="Times New Roman" w:cs="Times New Roman"/>
          <w:i/>
          <w:sz w:val="24"/>
          <w:szCs w:val="24"/>
        </w:rPr>
        <w:t>vitia pronuntiationis</w:t>
      </w:r>
      <w:r w:rsidR="009A6A95">
        <w:rPr>
          <w:rFonts w:ascii="Times New Roman" w:hAnsi="Times New Roman" w:cs="Times New Roman"/>
          <w:sz w:val="24"/>
          <w:szCs w:val="24"/>
        </w:rPr>
        <w:t>:</w:t>
      </w:r>
      <w:r w:rsidR="009A6A95" w:rsidRPr="00970C3F">
        <w:rPr>
          <w:rFonts w:ascii="Times New Roman" w:hAnsi="Times New Roman" w:cs="Times New Roman"/>
          <w:sz w:val="20"/>
          <w:szCs w:val="20"/>
        </w:rPr>
        <w:t xml:space="preserve"> </w:t>
      </w:r>
      <w:r w:rsidR="009A6A95" w:rsidRPr="009A6A95">
        <w:rPr>
          <w:rFonts w:ascii="Times New Roman" w:hAnsi="Times New Roman" w:cs="Times New Roman"/>
          <w:i/>
          <w:sz w:val="24"/>
          <w:szCs w:val="24"/>
        </w:rPr>
        <w:t xml:space="preserve">sunt mytacismi, labdacismi, iotacismi, hiatus, conlisiones et omnia, quae plus equo minusve sonantia, ab eruditis auribus </w:t>
      </w:r>
      <w:r w:rsidR="009A6A95" w:rsidRPr="009A6A95">
        <w:rPr>
          <w:rFonts w:ascii="Times New Roman" w:hAnsi="Times New Roman" w:cs="Times New Roman"/>
          <w:i/>
          <w:sz w:val="24"/>
          <w:szCs w:val="24"/>
        </w:rPr>
        <w:lastRenderedPageBreak/>
        <w:t>respuuntur. Nos cavenda haec vitia praelocuti, controversiam de nomine pertinacibus relinquimus</w:t>
      </w:r>
      <w:r w:rsidR="009A6A95">
        <w:rPr>
          <w:rFonts w:ascii="Times New Roman" w:hAnsi="Times New Roman" w:cs="Times New Roman"/>
          <w:i/>
          <w:sz w:val="24"/>
          <w:szCs w:val="24"/>
        </w:rPr>
        <w:t xml:space="preserve"> </w:t>
      </w:r>
      <w:r w:rsidR="009A6A95">
        <w:rPr>
          <w:rFonts w:ascii="Times New Roman" w:hAnsi="Times New Roman" w:cs="Times New Roman"/>
          <w:sz w:val="24"/>
          <w:szCs w:val="24"/>
        </w:rPr>
        <w:t>(654, 15-655, 1 Holtz)</w:t>
      </w:r>
      <w:r w:rsidR="006571E4">
        <w:rPr>
          <w:rFonts w:ascii="Times New Roman" w:hAnsi="Times New Roman" w:cs="Times New Roman"/>
          <w:sz w:val="24"/>
          <w:szCs w:val="24"/>
        </w:rPr>
        <w:t>;</w:t>
      </w:r>
    </w:p>
    <w:p w:rsidR="006C559D" w:rsidRDefault="004A10AC" w:rsidP="006C559D">
      <w:pPr>
        <w:pStyle w:val="capoversorientrinterldopo"/>
        <w:rPr>
          <w:b/>
        </w:rPr>
      </w:pPr>
      <w:r>
        <w:t xml:space="preserve">  </w:t>
      </w:r>
      <w:r w:rsidR="003F5F93">
        <w:rPr>
          <w:b/>
        </w:rPr>
        <w:t>[1</w:t>
      </w:r>
      <w:r w:rsidR="000B2AEB">
        <w:rPr>
          <w:b/>
        </w:rPr>
        <w:t>7</w:t>
      </w:r>
      <w:r w:rsidR="003F5F93">
        <w:rPr>
          <w:b/>
        </w:rPr>
        <w:t xml:space="preserve">]   </w:t>
      </w:r>
      <w:r w:rsidRPr="00EA3C36">
        <w:t>f. 61rb</w:t>
      </w:r>
      <w:r w:rsidR="00E306F7">
        <w:t>:</w:t>
      </w:r>
      <w:r>
        <w:t xml:space="preserve"> </w:t>
      </w:r>
      <w:r w:rsidRPr="00E306F7">
        <w:rPr>
          <w:i/>
        </w:rPr>
        <w:t>‘pars minima vocis’. hic quaecumque pertinent ad voces interroganda sunt, quae alibi exposuimus</w:t>
      </w:r>
      <w:r w:rsidR="00814F1A">
        <w:rPr>
          <w:i/>
        </w:rPr>
        <w:t xml:space="preserve"> </w:t>
      </w:r>
      <w:r w:rsidR="00814F1A">
        <w:t>(Munzi 2016, p. 52)</w:t>
      </w:r>
      <w:r w:rsidR="006571E4">
        <w:rPr>
          <w:i/>
        </w:rPr>
        <w:t>.</w:t>
      </w:r>
      <w:r w:rsidR="009B26F0">
        <w:rPr>
          <w:i/>
        </w:rPr>
        <w:t xml:space="preserve"> </w:t>
      </w:r>
      <w:r w:rsidRPr="00E306F7">
        <w:rPr>
          <w:i/>
        </w:rPr>
        <w:t> </w:t>
      </w:r>
      <w:r w:rsidR="003651E6">
        <w:t xml:space="preserve">Accingendosi a </w:t>
      </w:r>
      <w:r w:rsidR="00814F1A">
        <w:t>commentare punto</w:t>
      </w:r>
      <w:r w:rsidR="009B26F0">
        <w:t xml:space="preserve"> per punto</w:t>
      </w:r>
      <w:r w:rsidR="00814F1A">
        <w:t xml:space="preserve"> il</w:t>
      </w:r>
      <w:r w:rsidR="003651E6">
        <w:t xml:space="preserve"> </w:t>
      </w:r>
      <w:r w:rsidR="00814F1A">
        <w:rPr>
          <w:i/>
        </w:rPr>
        <w:t>D</w:t>
      </w:r>
      <w:r w:rsidR="003651E6">
        <w:rPr>
          <w:i/>
        </w:rPr>
        <w:t xml:space="preserve">e littera </w:t>
      </w:r>
      <w:r w:rsidR="003651E6">
        <w:t xml:space="preserve">di Donato, e in particolare la definizione iniziale </w:t>
      </w:r>
      <w:r w:rsidR="003651E6">
        <w:rPr>
          <w:i/>
        </w:rPr>
        <w:t>littera est pars minima vocis articulatae</w:t>
      </w:r>
      <w:r w:rsidR="003651E6">
        <w:t xml:space="preserve">, l’artigrafo fa </w:t>
      </w:r>
      <w:r w:rsidR="00814F1A">
        <w:t xml:space="preserve">qui </w:t>
      </w:r>
      <w:r w:rsidR="003651E6">
        <w:t>riferimento a una s</w:t>
      </w:r>
      <w:r w:rsidR="00814F1A">
        <w:t>e</w:t>
      </w:r>
      <w:r w:rsidR="003651E6">
        <w:t xml:space="preserve">rie di </w:t>
      </w:r>
      <w:r w:rsidR="00981642">
        <w:t>d</w:t>
      </w:r>
      <w:r w:rsidR="003651E6">
        <w:t>o</w:t>
      </w:r>
      <w:r w:rsidR="00981642">
        <w:t>m</w:t>
      </w:r>
      <w:r w:rsidR="003651E6">
        <w:t>an</w:t>
      </w:r>
      <w:r w:rsidR="00981642">
        <w:t>de e risposte</w:t>
      </w:r>
      <w:r w:rsidR="00814F1A">
        <w:t xml:space="preserve">, </w:t>
      </w:r>
      <w:r w:rsidR="006C559D">
        <w:rPr>
          <w:i/>
        </w:rPr>
        <w:t xml:space="preserve">quae alibi </w:t>
      </w:r>
      <w:r w:rsidR="006C559D" w:rsidRPr="007C3AD6">
        <w:rPr>
          <w:i/>
        </w:rPr>
        <w:t>exposuimus</w:t>
      </w:r>
      <w:r w:rsidR="00814F1A">
        <w:rPr>
          <w:i/>
        </w:rPr>
        <w:t> </w:t>
      </w:r>
      <w:r w:rsidR="00814F1A">
        <w:t>:</w:t>
      </w:r>
      <w:r w:rsidR="00814F1A" w:rsidRPr="00814F1A">
        <w:t xml:space="preserve"> </w:t>
      </w:r>
      <w:r w:rsidR="00814F1A">
        <w:t>tale indicazione rinvia in</w:t>
      </w:r>
      <w:r w:rsidR="006C559D">
        <w:t xml:space="preserve"> effetti </w:t>
      </w:r>
      <w:r w:rsidR="00814F1A">
        <w:t>a un testo presente nei precedenti fogli dello stesso codice, ossia</w:t>
      </w:r>
      <w:r w:rsidR="006C559D">
        <w:t xml:space="preserve"> al ‘blocco’ di svariate quanto singolari</w:t>
      </w:r>
      <w:r w:rsidR="00AE0698">
        <w:t xml:space="preserve"> </w:t>
      </w:r>
      <w:r w:rsidR="006C559D" w:rsidRPr="00106099">
        <w:rPr>
          <w:i/>
        </w:rPr>
        <w:t>interrogationes de voce</w:t>
      </w:r>
      <w:r w:rsidR="00AE0698">
        <w:rPr>
          <w:rStyle w:val="Rimandonotaapidipagina"/>
        </w:rPr>
        <w:footnoteReference w:id="44"/>
      </w:r>
      <w:r w:rsidR="00AE0698">
        <w:t xml:space="preserve"> </w:t>
      </w:r>
      <w:r w:rsidR="006C559D">
        <w:t xml:space="preserve"> </w:t>
      </w:r>
      <w:r w:rsidR="00814F1A">
        <w:t>che</w:t>
      </w:r>
      <w:r w:rsidR="00AE0698">
        <w:t xml:space="preserve"> </w:t>
      </w:r>
      <w:r w:rsidR="00814F1A">
        <w:t>costituiscono uno dei capitoli</w:t>
      </w:r>
      <w:r w:rsidR="00AE0698">
        <w:t xml:space="preserve"> </w:t>
      </w:r>
      <w:r w:rsidR="00814F1A">
        <w:t>più singolari del</w:t>
      </w:r>
      <w:r w:rsidR="006C559D">
        <w:t xml:space="preserve"> t</w:t>
      </w:r>
      <w:r w:rsidR="00814F1A">
        <w:t>ratta</w:t>
      </w:r>
      <w:r w:rsidR="006C559D">
        <w:t xml:space="preserve">to </w:t>
      </w:r>
      <w:r w:rsidR="006C559D">
        <w:rPr>
          <w:i/>
        </w:rPr>
        <w:t>Quae sunt quae</w:t>
      </w:r>
      <w:r w:rsidR="006C559D">
        <w:t xml:space="preserve"> (Munzi</w:t>
      </w:r>
      <w:r w:rsidR="006571E4">
        <w:t xml:space="preserve"> 1994</w:t>
      </w:r>
      <w:r w:rsidR="00AE0698">
        <w:t xml:space="preserve">, pp. 30-32): </w:t>
      </w:r>
      <w:r w:rsidR="009B26F0">
        <w:t xml:space="preserve">si deve </w:t>
      </w:r>
      <w:r w:rsidR="00AE0698">
        <w:t>quindi ipotizzare</w:t>
      </w:r>
      <w:r w:rsidR="009B26F0">
        <w:t xml:space="preserve"> di conseguenza </w:t>
      </w:r>
      <w:r w:rsidR="00AE0698">
        <w:t xml:space="preserve"> </w:t>
      </w:r>
      <w:r w:rsidR="006C559D">
        <w:t>che l’</w:t>
      </w:r>
      <w:r w:rsidR="00ED4787">
        <w:t>anonimo compilat</w:t>
      </w:r>
      <w:r w:rsidR="006C559D">
        <w:t xml:space="preserve">ore del </w:t>
      </w:r>
      <w:r w:rsidR="00ED4787">
        <w:rPr>
          <w:i/>
        </w:rPr>
        <w:t>De</w:t>
      </w:r>
      <w:r w:rsidR="00814F1A">
        <w:rPr>
          <w:i/>
        </w:rPr>
        <w:t xml:space="preserve"> </w:t>
      </w:r>
      <w:r w:rsidR="00ED4787">
        <w:rPr>
          <w:i/>
        </w:rPr>
        <w:t>li</w:t>
      </w:r>
      <w:r w:rsidR="00814F1A">
        <w:rPr>
          <w:i/>
        </w:rPr>
        <w:t>ttera</w:t>
      </w:r>
      <w:r w:rsidR="006C559D">
        <w:t xml:space="preserve"> </w:t>
      </w:r>
      <w:r w:rsidR="00ED4787">
        <w:t xml:space="preserve">  sia </w:t>
      </w:r>
      <w:r w:rsidR="006C559D">
        <w:t>lo stesso del</w:t>
      </w:r>
      <w:r w:rsidR="00ED4787">
        <w:t xml:space="preserve"> trattatello</w:t>
      </w:r>
      <w:r w:rsidR="006C559D">
        <w:t xml:space="preserve"> </w:t>
      </w:r>
      <w:r w:rsidR="006C559D">
        <w:rPr>
          <w:i/>
        </w:rPr>
        <w:t>Quae sunt quae</w:t>
      </w:r>
      <w:r w:rsidR="00AE0698" w:rsidRPr="00981642">
        <w:rPr>
          <w:rStyle w:val="Rimandonotaapidipagina"/>
        </w:rPr>
        <w:footnoteReference w:id="45"/>
      </w:r>
      <w:r w:rsidR="00ED4787">
        <w:t>;</w:t>
      </w:r>
      <w:r w:rsidR="00536588">
        <w:t xml:space="preserve"> </w:t>
      </w:r>
      <w:r w:rsidR="006C559D">
        <w:t xml:space="preserve"> </w:t>
      </w:r>
    </w:p>
    <w:p w:rsidR="004A10AC" w:rsidRPr="006C559D" w:rsidRDefault="004A10AC" w:rsidP="00112D2D">
      <w:pPr>
        <w:ind w:firstLine="567"/>
        <w:jc w:val="both"/>
        <w:rPr>
          <w:rFonts w:ascii="Times New Roman" w:hAnsi="Times New Roman" w:cs="Times New Roman"/>
          <w:i/>
          <w:sz w:val="24"/>
          <w:szCs w:val="24"/>
          <w:lang w:val="fr-FR"/>
        </w:rPr>
      </w:pPr>
    </w:p>
    <w:p w:rsidR="004A10AC" w:rsidRPr="00DE023A" w:rsidRDefault="003F5F93" w:rsidP="00FC47D9">
      <w:pPr>
        <w:ind w:firstLine="567"/>
        <w:jc w:val="both"/>
        <w:rPr>
          <w:rFonts w:ascii="Times New Roman" w:hAnsi="Times New Roman" w:cs="Times New Roman"/>
          <w:sz w:val="24"/>
          <w:szCs w:val="24"/>
        </w:rPr>
      </w:pPr>
      <w:r w:rsidRPr="00F435C0">
        <w:rPr>
          <w:rFonts w:ascii="Times New Roman" w:hAnsi="Times New Roman" w:cs="Times New Roman"/>
          <w:b/>
          <w:sz w:val="24"/>
          <w:szCs w:val="24"/>
          <w:lang w:val="fr-FR"/>
        </w:rPr>
        <w:t>[1</w:t>
      </w:r>
      <w:r w:rsidR="000B2AEB" w:rsidRPr="00F435C0">
        <w:rPr>
          <w:rFonts w:ascii="Times New Roman" w:hAnsi="Times New Roman" w:cs="Times New Roman"/>
          <w:b/>
          <w:sz w:val="24"/>
          <w:szCs w:val="24"/>
          <w:lang w:val="fr-FR"/>
        </w:rPr>
        <w:t>8</w:t>
      </w:r>
      <w:r w:rsidRPr="00F435C0">
        <w:rPr>
          <w:rFonts w:ascii="Times New Roman" w:hAnsi="Times New Roman" w:cs="Times New Roman"/>
          <w:b/>
          <w:sz w:val="24"/>
          <w:szCs w:val="24"/>
          <w:lang w:val="fr-FR"/>
        </w:rPr>
        <w:t xml:space="preserve">]   </w:t>
      </w:r>
      <w:r w:rsidR="004A10AC" w:rsidRPr="00F435C0">
        <w:rPr>
          <w:rFonts w:ascii="Times New Roman" w:hAnsi="Times New Roman" w:cs="Times New Roman"/>
          <w:sz w:val="24"/>
          <w:szCs w:val="24"/>
          <w:lang w:val="fr-FR"/>
        </w:rPr>
        <w:t>f. 63ra</w:t>
      </w:r>
      <w:r w:rsidR="003856FC" w:rsidRPr="00F435C0">
        <w:rPr>
          <w:rFonts w:ascii="Times New Roman" w:hAnsi="Times New Roman" w:cs="Times New Roman"/>
          <w:sz w:val="24"/>
          <w:szCs w:val="24"/>
          <w:lang w:val="fr-FR"/>
        </w:rPr>
        <w:t>:</w:t>
      </w:r>
      <w:r w:rsidR="004A10AC" w:rsidRPr="00F435C0">
        <w:rPr>
          <w:rFonts w:ascii="Times New Roman" w:hAnsi="Times New Roman" w:cs="Times New Roman"/>
          <w:sz w:val="24"/>
          <w:szCs w:val="24"/>
          <w:lang w:val="fr-FR"/>
        </w:rPr>
        <w:t xml:space="preserve">    </w:t>
      </w:r>
      <w:r w:rsidR="004A10AC" w:rsidRPr="00F435C0">
        <w:rPr>
          <w:rFonts w:ascii="Times New Roman" w:hAnsi="Times New Roman" w:cs="Times New Roman"/>
          <w:i/>
          <w:sz w:val="24"/>
          <w:szCs w:val="24"/>
          <w:lang w:val="fr-FR"/>
        </w:rPr>
        <w:t xml:space="preserve">Quarta declinatio litteras habet terminales II, &lt;s&gt; et u, terminationes II, in –us masculini et feminini generis singularis, in –u generis neutri.  </w:t>
      </w:r>
      <w:r w:rsidR="004A10AC" w:rsidRPr="00FC47D9">
        <w:rPr>
          <w:rFonts w:ascii="Times New Roman" w:hAnsi="Times New Roman" w:cs="Times New Roman"/>
          <w:i/>
          <w:sz w:val="24"/>
          <w:szCs w:val="24"/>
          <w:lang w:val="en-US"/>
        </w:rPr>
        <w:t>Sed et in –us terminatorum regulam superius tractavi qu</w:t>
      </w:r>
      <w:r w:rsidR="00DE023A" w:rsidRPr="00FC47D9">
        <w:rPr>
          <w:rFonts w:ascii="Times New Roman" w:hAnsi="Times New Roman" w:cs="Times New Roman"/>
          <w:i/>
          <w:sz w:val="24"/>
          <w:szCs w:val="24"/>
          <w:lang w:val="en-US"/>
        </w:rPr>
        <w:t>um secundam docui declinationem</w:t>
      </w:r>
      <w:r w:rsidR="00FC47D9" w:rsidRPr="00FC47D9">
        <w:rPr>
          <w:rFonts w:ascii="Times New Roman" w:hAnsi="Times New Roman" w:cs="Times New Roman"/>
          <w:sz w:val="24"/>
          <w:szCs w:val="24"/>
          <w:lang w:val="en-US"/>
        </w:rPr>
        <w:t xml:space="preserve">.  </w:t>
      </w:r>
      <w:r w:rsidR="00FC47D9" w:rsidRPr="00FC47D9">
        <w:rPr>
          <w:rFonts w:ascii="Times New Roman" w:hAnsi="Times New Roman" w:cs="Times New Roman"/>
          <w:sz w:val="24"/>
          <w:szCs w:val="24"/>
        </w:rPr>
        <w:t>L</w:t>
      </w:r>
      <w:r w:rsidR="00FC47D9">
        <w:rPr>
          <w:rFonts w:ascii="Times New Roman" w:hAnsi="Times New Roman" w:cs="Times New Roman"/>
          <w:sz w:val="24"/>
          <w:szCs w:val="24"/>
        </w:rPr>
        <w:t>’</w:t>
      </w:r>
      <w:r w:rsidR="00FC47D9">
        <w:rPr>
          <w:rFonts w:ascii="Times New Roman" w:hAnsi="Times New Roman" w:cs="Times New Roman"/>
          <w:i/>
          <w:sz w:val="24"/>
          <w:szCs w:val="24"/>
        </w:rPr>
        <w:t xml:space="preserve">Excerptum Prisciani </w:t>
      </w:r>
      <w:r w:rsidR="00FC47D9">
        <w:rPr>
          <w:rFonts w:ascii="Times New Roman" w:hAnsi="Times New Roman" w:cs="Times New Roman"/>
          <w:sz w:val="24"/>
          <w:szCs w:val="24"/>
        </w:rPr>
        <w:t xml:space="preserve">che occupa i </w:t>
      </w:r>
      <w:r w:rsidR="00FC47D9" w:rsidRPr="00DE023A">
        <w:rPr>
          <w:rFonts w:ascii="Times New Roman" w:hAnsi="Times New Roman" w:cs="Times New Roman"/>
          <w:sz w:val="24"/>
          <w:szCs w:val="24"/>
        </w:rPr>
        <w:t>ff. 62vb-63ra</w:t>
      </w:r>
      <w:r w:rsidR="00FC47D9">
        <w:rPr>
          <w:rFonts w:ascii="Times New Roman" w:hAnsi="Times New Roman" w:cs="Times New Roman"/>
          <w:sz w:val="24"/>
          <w:szCs w:val="24"/>
        </w:rPr>
        <w:t xml:space="preserve"> riprende la trattazione delle cinque declinazioni latine, analizzando in particolare la prosodia delle sillabe finali</w:t>
      </w:r>
      <w:r w:rsidR="00D8771D">
        <w:rPr>
          <w:rFonts w:ascii="Times New Roman" w:hAnsi="Times New Roman" w:cs="Times New Roman"/>
          <w:sz w:val="24"/>
          <w:szCs w:val="24"/>
        </w:rPr>
        <w:t xml:space="preserve">, tematica spesso presente nei testi sin qui analizzati e che tradisce forse un interesse finalizzato alla composizione di poesia latina; per la prosodia della desinenza </w:t>
      </w:r>
      <w:r w:rsidR="00D8771D" w:rsidRPr="00DE023A">
        <w:rPr>
          <w:rFonts w:ascii="Times New Roman" w:hAnsi="Times New Roman" w:cs="Times New Roman"/>
          <w:i/>
          <w:sz w:val="24"/>
          <w:szCs w:val="24"/>
        </w:rPr>
        <w:t>–us</w:t>
      </w:r>
      <w:r w:rsidR="00D8771D">
        <w:rPr>
          <w:rFonts w:ascii="Times New Roman" w:hAnsi="Times New Roman" w:cs="Times New Roman"/>
          <w:sz w:val="24"/>
          <w:szCs w:val="24"/>
        </w:rPr>
        <w:t xml:space="preserve"> si accenna a una precedente </w:t>
      </w:r>
      <w:r w:rsidR="008F53A9">
        <w:rPr>
          <w:rFonts w:ascii="Times New Roman" w:hAnsi="Times New Roman" w:cs="Times New Roman"/>
          <w:sz w:val="24"/>
          <w:szCs w:val="24"/>
        </w:rPr>
        <w:t>messa a punto</w:t>
      </w:r>
      <w:r w:rsidR="00D8771D">
        <w:rPr>
          <w:rFonts w:ascii="Times New Roman" w:hAnsi="Times New Roman" w:cs="Times New Roman"/>
          <w:sz w:val="24"/>
          <w:szCs w:val="24"/>
        </w:rPr>
        <w:t xml:space="preserve">, evidentemente </w:t>
      </w:r>
      <w:r w:rsidR="008F53A9">
        <w:rPr>
          <w:rFonts w:ascii="Times New Roman" w:hAnsi="Times New Roman" w:cs="Times New Roman"/>
          <w:sz w:val="24"/>
          <w:szCs w:val="24"/>
        </w:rPr>
        <w:t xml:space="preserve">ospitata </w:t>
      </w:r>
      <w:r w:rsidR="00D8771D">
        <w:rPr>
          <w:rFonts w:ascii="Times New Roman" w:hAnsi="Times New Roman" w:cs="Times New Roman"/>
          <w:sz w:val="24"/>
          <w:szCs w:val="24"/>
        </w:rPr>
        <w:t xml:space="preserve">all’interno del trattato delle </w:t>
      </w:r>
      <w:r w:rsidR="00D8771D">
        <w:rPr>
          <w:rFonts w:ascii="Times New Roman" w:hAnsi="Times New Roman" w:cs="Times New Roman"/>
          <w:i/>
          <w:sz w:val="24"/>
          <w:szCs w:val="24"/>
        </w:rPr>
        <w:t>Declinationes nominum</w:t>
      </w:r>
      <w:r w:rsidR="008F53A9">
        <w:rPr>
          <w:rFonts w:ascii="Times New Roman" w:hAnsi="Times New Roman" w:cs="Times New Roman"/>
          <w:sz w:val="24"/>
          <w:szCs w:val="24"/>
        </w:rPr>
        <w:t xml:space="preserve">; si noterà </w:t>
      </w:r>
      <w:r w:rsidR="00B853A5">
        <w:rPr>
          <w:rFonts w:ascii="Times New Roman" w:hAnsi="Times New Roman" w:cs="Times New Roman"/>
          <w:sz w:val="24"/>
          <w:szCs w:val="24"/>
        </w:rPr>
        <w:t>che</w:t>
      </w:r>
      <w:r w:rsidR="00DE023A" w:rsidRPr="00FC47D9">
        <w:rPr>
          <w:rFonts w:ascii="Times New Roman" w:hAnsi="Times New Roman" w:cs="Times New Roman"/>
          <w:sz w:val="24"/>
          <w:szCs w:val="24"/>
        </w:rPr>
        <w:t xml:space="preserve"> </w:t>
      </w:r>
      <w:r w:rsidR="00DE023A" w:rsidRPr="00DE023A">
        <w:rPr>
          <w:rFonts w:ascii="Times New Roman" w:hAnsi="Times New Roman" w:cs="Times New Roman"/>
          <w:sz w:val="24"/>
          <w:szCs w:val="24"/>
        </w:rPr>
        <w:t>la</w:t>
      </w:r>
      <w:r w:rsidR="00DE023A">
        <w:rPr>
          <w:rFonts w:ascii="Times New Roman" w:hAnsi="Times New Roman" w:cs="Times New Roman"/>
          <w:sz w:val="24"/>
          <w:szCs w:val="24"/>
        </w:rPr>
        <w:t xml:space="preserve"> </w:t>
      </w:r>
      <w:r w:rsidR="00DE023A" w:rsidRPr="00DE023A">
        <w:rPr>
          <w:rFonts w:ascii="Times New Roman" w:hAnsi="Times New Roman" w:cs="Times New Roman"/>
          <w:sz w:val="24"/>
          <w:szCs w:val="24"/>
        </w:rPr>
        <w:t>tipologia di questo rinvio interno è del tutto simile a quella gi</w:t>
      </w:r>
      <w:r w:rsidR="00DE023A">
        <w:rPr>
          <w:rFonts w:ascii="Times New Roman" w:hAnsi="Times New Roman" w:cs="Times New Roman"/>
          <w:sz w:val="24"/>
          <w:szCs w:val="24"/>
        </w:rPr>
        <w:t xml:space="preserve">à analizzata </w:t>
      </w:r>
      <w:r w:rsidR="00DE023A">
        <w:rPr>
          <w:rFonts w:ascii="Times New Roman" w:hAnsi="Times New Roman" w:cs="Times New Roman"/>
          <w:i/>
          <w:sz w:val="24"/>
          <w:szCs w:val="24"/>
        </w:rPr>
        <w:t xml:space="preserve">supra </w:t>
      </w:r>
      <w:r w:rsidR="00DE023A" w:rsidRPr="00DE023A">
        <w:rPr>
          <w:rFonts w:ascii="Times New Roman" w:hAnsi="Times New Roman" w:cs="Times New Roman"/>
          <w:b/>
          <w:sz w:val="24"/>
          <w:szCs w:val="24"/>
        </w:rPr>
        <w:t>[6]</w:t>
      </w:r>
      <w:r w:rsidR="00DE023A">
        <w:rPr>
          <w:rFonts w:ascii="Times New Roman" w:hAnsi="Times New Roman" w:cs="Times New Roman"/>
          <w:sz w:val="24"/>
          <w:szCs w:val="24"/>
        </w:rPr>
        <w:t xml:space="preserve">, il che induce a pensare </w:t>
      </w:r>
      <w:r w:rsidR="00DE023A" w:rsidRPr="00DE023A">
        <w:rPr>
          <w:rFonts w:ascii="Times New Roman" w:hAnsi="Times New Roman" w:cs="Times New Roman"/>
          <w:sz w:val="24"/>
          <w:szCs w:val="24"/>
        </w:rPr>
        <w:t xml:space="preserve"> </w:t>
      </w:r>
      <w:r w:rsidR="00DE023A">
        <w:rPr>
          <w:rFonts w:ascii="Times New Roman" w:hAnsi="Times New Roman" w:cs="Times New Roman"/>
          <w:sz w:val="24"/>
          <w:szCs w:val="24"/>
        </w:rPr>
        <w:t xml:space="preserve">che </w:t>
      </w:r>
      <w:r w:rsidR="008F53A9">
        <w:rPr>
          <w:rFonts w:ascii="Times New Roman" w:hAnsi="Times New Roman" w:cs="Times New Roman"/>
          <w:sz w:val="24"/>
          <w:szCs w:val="24"/>
        </w:rPr>
        <w:t>anche l’</w:t>
      </w:r>
      <w:r w:rsidR="008F53A9">
        <w:rPr>
          <w:rFonts w:ascii="Times New Roman" w:hAnsi="Times New Roman" w:cs="Times New Roman"/>
          <w:i/>
          <w:sz w:val="24"/>
          <w:szCs w:val="24"/>
        </w:rPr>
        <w:t>Excerptum Prisciani</w:t>
      </w:r>
      <w:r w:rsidR="008F53A9">
        <w:rPr>
          <w:rFonts w:ascii="Times New Roman" w:hAnsi="Times New Roman" w:cs="Times New Roman"/>
          <w:sz w:val="24"/>
          <w:szCs w:val="24"/>
        </w:rPr>
        <w:t xml:space="preserve"> sia stato riunito da</w:t>
      </w:r>
      <w:r w:rsidR="00DE023A">
        <w:rPr>
          <w:rFonts w:ascii="Times New Roman" w:hAnsi="Times New Roman" w:cs="Times New Roman"/>
          <w:sz w:val="24"/>
          <w:szCs w:val="24"/>
        </w:rPr>
        <w:t xml:space="preserve">l medesimo  compilatore </w:t>
      </w:r>
      <w:r w:rsidR="00FC47D9">
        <w:rPr>
          <w:rFonts w:ascii="Times New Roman" w:hAnsi="Times New Roman" w:cs="Times New Roman"/>
          <w:sz w:val="24"/>
          <w:szCs w:val="24"/>
        </w:rPr>
        <w:t>del</w:t>
      </w:r>
      <w:r w:rsidR="00DE023A">
        <w:rPr>
          <w:rFonts w:ascii="Times New Roman" w:hAnsi="Times New Roman" w:cs="Times New Roman"/>
          <w:sz w:val="24"/>
          <w:szCs w:val="24"/>
        </w:rPr>
        <w:t xml:space="preserve">le </w:t>
      </w:r>
      <w:r w:rsidR="00DE023A">
        <w:rPr>
          <w:rFonts w:ascii="Times New Roman" w:hAnsi="Times New Roman" w:cs="Times New Roman"/>
          <w:i/>
          <w:sz w:val="24"/>
          <w:szCs w:val="24"/>
        </w:rPr>
        <w:t>Declinationes</w:t>
      </w:r>
      <w:r w:rsidR="00552D05">
        <w:rPr>
          <w:rFonts w:ascii="Times New Roman" w:hAnsi="Times New Roman" w:cs="Times New Roman"/>
          <w:i/>
          <w:sz w:val="24"/>
          <w:szCs w:val="24"/>
        </w:rPr>
        <w:t xml:space="preserve"> </w:t>
      </w:r>
      <w:r w:rsidR="00DE023A">
        <w:rPr>
          <w:rFonts w:ascii="Times New Roman" w:hAnsi="Times New Roman" w:cs="Times New Roman"/>
          <w:i/>
          <w:sz w:val="24"/>
          <w:szCs w:val="24"/>
        </w:rPr>
        <w:t>nominum</w:t>
      </w:r>
      <w:r w:rsidR="008F53A9">
        <w:rPr>
          <w:rFonts w:ascii="Times New Roman" w:hAnsi="Times New Roman" w:cs="Times New Roman"/>
          <w:i/>
          <w:sz w:val="24"/>
          <w:szCs w:val="24"/>
        </w:rPr>
        <w:t>.</w:t>
      </w:r>
      <w:r w:rsidR="00FC47D9">
        <w:rPr>
          <w:rFonts w:ascii="Times New Roman" w:hAnsi="Times New Roman" w:cs="Times New Roman"/>
          <w:sz w:val="24"/>
          <w:szCs w:val="24"/>
        </w:rPr>
        <w:t xml:space="preserve"> </w:t>
      </w:r>
    </w:p>
    <w:p w:rsidR="000C0749" w:rsidRDefault="009B26F0" w:rsidP="00112D2D">
      <w:pPr>
        <w:ind w:firstLine="567"/>
        <w:jc w:val="both"/>
        <w:rPr>
          <w:rFonts w:ascii="Times New Roman" w:hAnsi="Times New Roman" w:cs="Times New Roman"/>
          <w:sz w:val="24"/>
          <w:szCs w:val="24"/>
        </w:rPr>
      </w:pPr>
      <w:r>
        <w:rPr>
          <w:rFonts w:ascii="Times New Roman" w:hAnsi="Times New Roman" w:cs="Times New Roman"/>
          <w:sz w:val="24"/>
          <w:szCs w:val="24"/>
        </w:rPr>
        <w:t>Ma veniamo ad a</w:t>
      </w:r>
      <w:r w:rsidR="00B21E47">
        <w:rPr>
          <w:rFonts w:ascii="Times New Roman" w:hAnsi="Times New Roman" w:cs="Times New Roman"/>
          <w:sz w:val="24"/>
          <w:szCs w:val="24"/>
        </w:rPr>
        <w:t>lcune rapide conclusioni:</w:t>
      </w:r>
    </w:p>
    <w:p w:rsidR="00B21E47" w:rsidRDefault="00DE5E79" w:rsidP="00B21E47">
      <w:pPr>
        <w:ind w:firstLine="426"/>
        <w:jc w:val="both"/>
        <w:rPr>
          <w:rFonts w:ascii="Times New Roman" w:hAnsi="Times New Roman" w:cs="Times New Roman"/>
          <w:sz w:val="24"/>
          <w:szCs w:val="24"/>
        </w:rPr>
      </w:pPr>
      <w:r>
        <w:rPr>
          <w:rFonts w:ascii="Times New Roman" w:hAnsi="Times New Roman" w:cs="Times New Roman"/>
          <w:sz w:val="24"/>
          <w:szCs w:val="24"/>
        </w:rPr>
        <w:t xml:space="preserve">   </w:t>
      </w:r>
      <w:r w:rsidR="00B21E47">
        <w:rPr>
          <w:rFonts w:ascii="Times New Roman" w:hAnsi="Times New Roman" w:cs="Times New Roman"/>
          <w:sz w:val="24"/>
          <w:szCs w:val="24"/>
        </w:rPr>
        <w:t>- l</w:t>
      </w:r>
      <w:r w:rsidR="00E90353">
        <w:rPr>
          <w:rFonts w:ascii="Times New Roman" w:hAnsi="Times New Roman" w:cs="Times New Roman"/>
          <w:sz w:val="24"/>
          <w:szCs w:val="24"/>
        </w:rPr>
        <w:t>’</w:t>
      </w:r>
      <w:r w:rsidR="001A1646">
        <w:rPr>
          <w:rFonts w:ascii="Times New Roman" w:hAnsi="Times New Roman" w:cs="Times New Roman"/>
          <w:sz w:val="24"/>
          <w:szCs w:val="24"/>
        </w:rPr>
        <w:t xml:space="preserve">insistenza </w:t>
      </w:r>
      <w:r w:rsidR="00E90353">
        <w:rPr>
          <w:rFonts w:ascii="Times New Roman" w:hAnsi="Times New Roman" w:cs="Times New Roman"/>
          <w:sz w:val="24"/>
          <w:szCs w:val="24"/>
        </w:rPr>
        <w:t>posta sul fatto che l’</w:t>
      </w:r>
      <w:r w:rsidR="00E90353">
        <w:rPr>
          <w:rFonts w:ascii="Times New Roman" w:hAnsi="Times New Roman" w:cs="Times New Roman"/>
          <w:i/>
          <w:sz w:val="24"/>
          <w:szCs w:val="24"/>
        </w:rPr>
        <w:t>enchiridion</w:t>
      </w:r>
      <w:r w:rsidR="00E90353">
        <w:rPr>
          <w:rFonts w:ascii="Times New Roman" w:hAnsi="Times New Roman" w:cs="Times New Roman"/>
          <w:sz w:val="24"/>
          <w:szCs w:val="24"/>
        </w:rPr>
        <w:t xml:space="preserve"> costituito dal trattato sulle </w:t>
      </w:r>
      <w:r w:rsidR="00E90353">
        <w:rPr>
          <w:rFonts w:ascii="Times New Roman" w:hAnsi="Times New Roman" w:cs="Times New Roman"/>
          <w:i/>
          <w:sz w:val="24"/>
          <w:szCs w:val="24"/>
        </w:rPr>
        <w:t>Declinationes nominum et verborum</w:t>
      </w:r>
      <w:r w:rsidR="00E90353">
        <w:rPr>
          <w:rFonts w:ascii="Times New Roman" w:hAnsi="Times New Roman" w:cs="Times New Roman"/>
          <w:sz w:val="24"/>
          <w:szCs w:val="24"/>
        </w:rPr>
        <w:t xml:space="preserve"> e dai brevi testi connessi sia destinato ai </w:t>
      </w:r>
      <w:r w:rsidR="00E90353" w:rsidRPr="00E90353">
        <w:rPr>
          <w:rFonts w:ascii="Times New Roman" w:hAnsi="Times New Roman" w:cs="Times New Roman"/>
          <w:i/>
          <w:sz w:val="24"/>
          <w:szCs w:val="24"/>
        </w:rPr>
        <w:t>parvuli</w:t>
      </w:r>
      <w:r w:rsidR="00E90353">
        <w:rPr>
          <w:rFonts w:ascii="Times New Roman" w:hAnsi="Times New Roman" w:cs="Times New Roman"/>
          <w:sz w:val="24"/>
          <w:szCs w:val="24"/>
        </w:rPr>
        <w:t xml:space="preserve"> va intesa nell’ambito imprescindibile della </w:t>
      </w:r>
      <w:r w:rsidR="00E90353">
        <w:rPr>
          <w:rFonts w:ascii="Times New Roman" w:hAnsi="Times New Roman" w:cs="Times New Roman"/>
          <w:i/>
          <w:sz w:val="24"/>
          <w:szCs w:val="24"/>
        </w:rPr>
        <w:t>captatio benevolentiae</w:t>
      </w:r>
      <w:r w:rsidR="00E90353">
        <w:rPr>
          <w:rFonts w:ascii="Times New Roman" w:hAnsi="Times New Roman" w:cs="Times New Roman"/>
          <w:sz w:val="24"/>
          <w:szCs w:val="24"/>
        </w:rPr>
        <w:t xml:space="preserve">; nel suo complesso, il codice parigino e in particolare la sezione costituita dai ff. 40r-65r  appaiono come un </w:t>
      </w:r>
      <w:r w:rsidR="00E90353">
        <w:rPr>
          <w:rFonts w:ascii="Times New Roman" w:hAnsi="Times New Roman" w:cs="Times New Roman"/>
          <w:i/>
          <w:sz w:val="24"/>
          <w:szCs w:val="24"/>
        </w:rPr>
        <w:t>livre de maître</w:t>
      </w:r>
      <w:r w:rsidR="00E90353">
        <w:rPr>
          <w:rFonts w:ascii="Times New Roman" w:hAnsi="Times New Roman" w:cs="Times New Roman"/>
          <w:sz w:val="24"/>
          <w:szCs w:val="24"/>
        </w:rPr>
        <w:t>, che più che a giovani discepoli di una specifica scuola monastica</w:t>
      </w:r>
      <w:r w:rsidR="00AD518B">
        <w:rPr>
          <w:rStyle w:val="Rimandonotaapidipagina"/>
          <w:rFonts w:ascii="Times New Roman" w:hAnsi="Times New Roman" w:cs="Times New Roman"/>
          <w:sz w:val="24"/>
          <w:szCs w:val="24"/>
        </w:rPr>
        <w:footnoteReference w:id="46"/>
      </w:r>
      <w:r w:rsidR="00E90353">
        <w:rPr>
          <w:rFonts w:ascii="Times New Roman" w:hAnsi="Times New Roman" w:cs="Times New Roman"/>
          <w:sz w:val="24"/>
          <w:szCs w:val="24"/>
        </w:rPr>
        <w:t xml:space="preserve"> sembra rivolgersi a </w:t>
      </w:r>
      <w:r w:rsidR="00E90353" w:rsidRPr="00AD518B">
        <w:rPr>
          <w:rFonts w:ascii="Times New Roman" w:hAnsi="Times New Roman" w:cs="Times New Roman"/>
          <w:i/>
          <w:sz w:val="24"/>
          <w:szCs w:val="24"/>
        </w:rPr>
        <w:t>lectores</w:t>
      </w:r>
      <w:r w:rsidR="00E90353">
        <w:rPr>
          <w:rFonts w:ascii="Times New Roman" w:hAnsi="Times New Roman" w:cs="Times New Roman"/>
          <w:sz w:val="24"/>
          <w:szCs w:val="24"/>
        </w:rPr>
        <w:t xml:space="preserve"> presumibilmente destinati anch’essi a percorrere le strade dell’insegnamento</w:t>
      </w:r>
      <w:r w:rsidR="00AD518B">
        <w:rPr>
          <w:rFonts w:ascii="Times New Roman" w:hAnsi="Times New Roman" w:cs="Times New Roman"/>
          <w:sz w:val="24"/>
          <w:szCs w:val="24"/>
        </w:rPr>
        <w:t>;</w:t>
      </w:r>
    </w:p>
    <w:p w:rsidR="00E90353" w:rsidRPr="00B21E47" w:rsidRDefault="00741102" w:rsidP="00B21E47">
      <w:pPr>
        <w:ind w:firstLine="426"/>
        <w:jc w:val="both"/>
        <w:rPr>
          <w:rFonts w:ascii="Times New Roman" w:hAnsi="Times New Roman" w:cs="Times New Roman"/>
          <w:sz w:val="24"/>
          <w:szCs w:val="24"/>
        </w:rPr>
      </w:pPr>
      <w:r w:rsidRPr="00B21E47">
        <w:rPr>
          <w:rFonts w:ascii="Times New Roman" w:hAnsi="Times New Roman" w:cs="Times New Roman"/>
          <w:sz w:val="24"/>
          <w:szCs w:val="24"/>
        </w:rPr>
        <w:t xml:space="preserve">la dottrina grammaticale qui analizzata può apparire qua e là lacunosa e farraginosa agli occhi del lettore moderno, ma va giudicata come sicuramente ragguardevole per la sua epoca e conseguita grazie a un impegno tenace e costante del </w:t>
      </w:r>
      <w:r w:rsidRPr="00B21E47">
        <w:rPr>
          <w:rFonts w:ascii="Times New Roman" w:hAnsi="Times New Roman" w:cs="Times New Roman"/>
          <w:i/>
          <w:sz w:val="24"/>
          <w:szCs w:val="24"/>
        </w:rPr>
        <w:t>magister</w:t>
      </w:r>
      <w:r w:rsidRPr="00B21E47">
        <w:rPr>
          <w:rFonts w:ascii="Times New Roman" w:hAnsi="Times New Roman" w:cs="Times New Roman"/>
          <w:sz w:val="24"/>
          <w:szCs w:val="24"/>
        </w:rPr>
        <w:t>;</w:t>
      </w:r>
      <w:r w:rsidR="00E90353" w:rsidRPr="00B21E47">
        <w:rPr>
          <w:rFonts w:ascii="Times New Roman" w:hAnsi="Times New Roman" w:cs="Times New Roman"/>
          <w:sz w:val="24"/>
          <w:szCs w:val="24"/>
        </w:rPr>
        <w:t xml:space="preserve"> </w:t>
      </w:r>
    </w:p>
    <w:p w:rsidR="00741102" w:rsidRPr="00B21E47" w:rsidRDefault="00741102" w:rsidP="00B21E47">
      <w:pPr>
        <w:pStyle w:val="Paragrafoelenco"/>
        <w:numPr>
          <w:ilvl w:val="0"/>
          <w:numId w:val="2"/>
        </w:numPr>
        <w:ind w:left="0" w:firstLine="426"/>
        <w:jc w:val="both"/>
        <w:rPr>
          <w:rFonts w:ascii="Times New Roman" w:hAnsi="Times New Roman" w:cs="Times New Roman"/>
          <w:sz w:val="24"/>
          <w:szCs w:val="24"/>
        </w:rPr>
      </w:pPr>
      <w:r w:rsidRPr="00B21E47">
        <w:rPr>
          <w:rFonts w:ascii="Times New Roman" w:hAnsi="Times New Roman" w:cs="Times New Roman"/>
          <w:sz w:val="24"/>
          <w:szCs w:val="24"/>
        </w:rPr>
        <w:lastRenderedPageBreak/>
        <w:t xml:space="preserve">il criterio d’insegnamento seguito – </w:t>
      </w:r>
      <w:r w:rsidR="001B099B" w:rsidRPr="00B21E47">
        <w:rPr>
          <w:rFonts w:ascii="Times New Roman" w:hAnsi="Times New Roman" w:cs="Times New Roman"/>
          <w:sz w:val="24"/>
          <w:szCs w:val="24"/>
        </w:rPr>
        <w:t xml:space="preserve">trascrizione di </w:t>
      </w:r>
      <w:r w:rsidRPr="00B21E47">
        <w:rPr>
          <w:rFonts w:ascii="Times New Roman" w:hAnsi="Times New Roman" w:cs="Times New Roman"/>
          <w:sz w:val="24"/>
          <w:szCs w:val="24"/>
        </w:rPr>
        <w:t xml:space="preserve">manuali grammaticali ormai ‘classici’ (Donato, Pompeo, Servio) supportati da testi di sostegno pressoché coevi e forse prodotti </w:t>
      </w:r>
      <w:r w:rsidRPr="00B21E47">
        <w:rPr>
          <w:rFonts w:ascii="Times New Roman" w:hAnsi="Times New Roman" w:cs="Times New Roman"/>
          <w:i/>
          <w:sz w:val="24"/>
          <w:szCs w:val="24"/>
        </w:rPr>
        <w:t>in loco</w:t>
      </w:r>
      <w:r w:rsidRPr="00B21E47">
        <w:rPr>
          <w:rFonts w:ascii="Times New Roman" w:hAnsi="Times New Roman" w:cs="Times New Roman"/>
          <w:sz w:val="24"/>
          <w:szCs w:val="24"/>
        </w:rPr>
        <w:t xml:space="preserve"> –</w:t>
      </w:r>
      <w:r w:rsidR="001B099B" w:rsidRPr="00B21E47">
        <w:rPr>
          <w:rFonts w:ascii="Times New Roman" w:hAnsi="Times New Roman" w:cs="Times New Roman"/>
          <w:sz w:val="24"/>
          <w:szCs w:val="24"/>
        </w:rPr>
        <w:t xml:space="preserve"> </w:t>
      </w:r>
      <w:r w:rsidRPr="00B21E47">
        <w:rPr>
          <w:rFonts w:ascii="Times New Roman" w:hAnsi="Times New Roman" w:cs="Times New Roman"/>
          <w:sz w:val="24"/>
          <w:szCs w:val="24"/>
        </w:rPr>
        <w:t xml:space="preserve">si propone un obbiettivo significativo nell’ambito della </w:t>
      </w:r>
      <w:r w:rsidRPr="00B21E47">
        <w:rPr>
          <w:rFonts w:ascii="Times New Roman" w:hAnsi="Times New Roman" w:cs="Times New Roman"/>
          <w:i/>
          <w:sz w:val="24"/>
          <w:szCs w:val="24"/>
        </w:rPr>
        <w:t>renovatio studiorum</w:t>
      </w:r>
      <w:r w:rsidRPr="00B21E47">
        <w:rPr>
          <w:rFonts w:ascii="Times New Roman" w:hAnsi="Times New Roman" w:cs="Times New Roman"/>
          <w:sz w:val="24"/>
          <w:szCs w:val="24"/>
        </w:rPr>
        <w:t xml:space="preserve"> carolingia:</w:t>
      </w:r>
      <w:r w:rsidR="001B099B" w:rsidRPr="00B21E47">
        <w:rPr>
          <w:rFonts w:ascii="Times New Roman" w:hAnsi="Times New Roman" w:cs="Times New Roman"/>
          <w:sz w:val="24"/>
          <w:szCs w:val="24"/>
        </w:rPr>
        <w:t xml:space="preserve"> il</w:t>
      </w:r>
      <w:r w:rsidRPr="00B21E47">
        <w:rPr>
          <w:rFonts w:ascii="Times New Roman" w:hAnsi="Times New Roman" w:cs="Times New Roman"/>
          <w:sz w:val="24"/>
          <w:szCs w:val="24"/>
        </w:rPr>
        <w:t xml:space="preserve"> </w:t>
      </w:r>
      <w:r w:rsidR="001B099B" w:rsidRPr="00B21E47">
        <w:rPr>
          <w:rFonts w:ascii="Times New Roman" w:hAnsi="Times New Roman" w:cs="Times New Roman"/>
          <w:i/>
          <w:sz w:val="24"/>
          <w:szCs w:val="24"/>
        </w:rPr>
        <w:t xml:space="preserve">Paris. lat. </w:t>
      </w:r>
      <w:r w:rsidR="001B099B" w:rsidRPr="00B21E47">
        <w:rPr>
          <w:rFonts w:ascii="Times New Roman" w:hAnsi="Times New Roman" w:cs="Times New Roman"/>
          <w:sz w:val="24"/>
          <w:szCs w:val="24"/>
        </w:rPr>
        <w:t xml:space="preserve">13025 rivela l’ambiziosa finalità di </w:t>
      </w:r>
      <w:r w:rsidRPr="00B21E47">
        <w:rPr>
          <w:rFonts w:ascii="Times New Roman" w:hAnsi="Times New Roman" w:cs="Times New Roman"/>
          <w:sz w:val="24"/>
          <w:szCs w:val="24"/>
        </w:rPr>
        <w:t>raccogliere l’intera tradizione grammaticale disponibile</w:t>
      </w:r>
      <w:r w:rsidR="009B26F0">
        <w:rPr>
          <w:rFonts w:ascii="Times New Roman" w:hAnsi="Times New Roman" w:cs="Times New Roman"/>
          <w:sz w:val="24"/>
          <w:szCs w:val="24"/>
        </w:rPr>
        <w:t>,</w:t>
      </w:r>
      <w:r w:rsidRPr="00B21E47">
        <w:rPr>
          <w:rFonts w:ascii="Times New Roman" w:hAnsi="Times New Roman" w:cs="Times New Roman"/>
          <w:sz w:val="24"/>
          <w:szCs w:val="24"/>
        </w:rPr>
        <w:t xml:space="preserve"> </w:t>
      </w:r>
      <w:r w:rsidR="001B099B" w:rsidRPr="00B21E47">
        <w:rPr>
          <w:rFonts w:ascii="Times New Roman" w:hAnsi="Times New Roman" w:cs="Times New Roman"/>
          <w:sz w:val="24"/>
          <w:szCs w:val="24"/>
        </w:rPr>
        <w:t>p</w:t>
      </w:r>
      <w:r w:rsidRPr="00B21E47">
        <w:rPr>
          <w:rFonts w:ascii="Times New Roman" w:hAnsi="Times New Roman" w:cs="Times New Roman"/>
          <w:sz w:val="24"/>
          <w:szCs w:val="24"/>
        </w:rPr>
        <w:t>e</w:t>
      </w:r>
      <w:r w:rsidR="001B099B" w:rsidRPr="00B21E47">
        <w:rPr>
          <w:rFonts w:ascii="Times New Roman" w:hAnsi="Times New Roman" w:cs="Times New Roman"/>
          <w:sz w:val="24"/>
          <w:szCs w:val="24"/>
        </w:rPr>
        <w:t>r</w:t>
      </w:r>
      <w:r w:rsidRPr="00B21E47">
        <w:rPr>
          <w:rFonts w:ascii="Times New Roman" w:hAnsi="Times New Roman" w:cs="Times New Roman"/>
          <w:sz w:val="24"/>
          <w:szCs w:val="24"/>
        </w:rPr>
        <w:t xml:space="preserve"> costruire uno strumento on</w:t>
      </w:r>
      <w:r w:rsidR="001B099B" w:rsidRPr="00B21E47">
        <w:rPr>
          <w:rFonts w:ascii="Times New Roman" w:hAnsi="Times New Roman" w:cs="Times New Roman"/>
          <w:sz w:val="24"/>
          <w:szCs w:val="24"/>
        </w:rPr>
        <w:t>nicomprensivo e un modello didattico per ogni futuro uso scolastico;</w:t>
      </w:r>
      <w:r w:rsidRPr="00B21E47">
        <w:rPr>
          <w:rFonts w:ascii="Times New Roman" w:hAnsi="Times New Roman" w:cs="Times New Roman"/>
          <w:sz w:val="24"/>
          <w:szCs w:val="24"/>
        </w:rPr>
        <w:t xml:space="preserve"> </w:t>
      </w:r>
    </w:p>
    <w:p w:rsidR="00CC609D" w:rsidRPr="00B21E47" w:rsidRDefault="00162B9C" w:rsidP="00B21E47">
      <w:pPr>
        <w:pStyle w:val="Paragrafoelenco"/>
        <w:numPr>
          <w:ilvl w:val="0"/>
          <w:numId w:val="2"/>
        </w:numPr>
        <w:ind w:left="0" w:firstLine="426"/>
        <w:jc w:val="both"/>
        <w:rPr>
          <w:rFonts w:ascii="Times New Roman" w:hAnsi="Times New Roman" w:cs="Times New Roman"/>
          <w:sz w:val="24"/>
          <w:szCs w:val="24"/>
        </w:rPr>
      </w:pPr>
      <w:r w:rsidRPr="00B21E47">
        <w:rPr>
          <w:rFonts w:ascii="Times New Roman" w:hAnsi="Times New Roman" w:cs="Times New Roman"/>
          <w:sz w:val="24"/>
          <w:szCs w:val="24"/>
        </w:rPr>
        <w:t>pochi sono i manoscritt</w:t>
      </w:r>
      <w:r w:rsidR="00AE0698" w:rsidRPr="00B21E47">
        <w:rPr>
          <w:rFonts w:ascii="Times New Roman" w:hAnsi="Times New Roman" w:cs="Times New Roman"/>
          <w:sz w:val="24"/>
          <w:szCs w:val="24"/>
        </w:rPr>
        <w:t>i</w:t>
      </w:r>
      <w:r w:rsidRPr="00B21E47">
        <w:rPr>
          <w:rFonts w:ascii="Times New Roman" w:hAnsi="Times New Roman" w:cs="Times New Roman"/>
          <w:sz w:val="24"/>
          <w:szCs w:val="24"/>
        </w:rPr>
        <w:t xml:space="preserve"> grammaticali altomedievali che ci </w:t>
      </w:r>
      <w:r w:rsidR="00AE0698" w:rsidRPr="00B21E47">
        <w:rPr>
          <w:rFonts w:ascii="Times New Roman" w:hAnsi="Times New Roman" w:cs="Times New Roman"/>
          <w:sz w:val="24"/>
          <w:szCs w:val="24"/>
        </w:rPr>
        <w:t xml:space="preserve">permettono di </w:t>
      </w:r>
      <w:r w:rsidRPr="00B21E47">
        <w:rPr>
          <w:rFonts w:ascii="Times New Roman" w:hAnsi="Times New Roman" w:cs="Times New Roman"/>
          <w:sz w:val="24"/>
          <w:szCs w:val="24"/>
        </w:rPr>
        <w:t>r</w:t>
      </w:r>
      <w:r w:rsidR="00AE0698" w:rsidRPr="00B21E47">
        <w:rPr>
          <w:rFonts w:ascii="Times New Roman" w:hAnsi="Times New Roman" w:cs="Times New Roman"/>
          <w:sz w:val="24"/>
          <w:szCs w:val="24"/>
        </w:rPr>
        <w:t xml:space="preserve">icostruire specifiche personalità di </w:t>
      </w:r>
      <w:r w:rsidR="00AE0698" w:rsidRPr="00B21E47">
        <w:rPr>
          <w:rFonts w:ascii="Times New Roman" w:hAnsi="Times New Roman" w:cs="Times New Roman"/>
          <w:i/>
          <w:sz w:val="24"/>
          <w:szCs w:val="24"/>
        </w:rPr>
        <w:t>magistri</w:t>
      </w:r>
      <w:r w:rsidR="00EA43C2" w:rsidRPr="00B21E47">
        <w:rPr>
          <w:rFonts w:ascii="Times New Roman" w:hAnsi="Times New Roman" w:cs="Times New Roman"/>
          <w:sz w:val="24"/>
          <w:szCs w:val="24"/>
        </w:rPr>
        <w:t xml:space="preserve">: spiccano i casi del </w:t>
      </w:r>
      <w:r w:rsidR="00EA43C2" w:rsidRPr="00B21E47">
        <w:rPr>
          <w:rFonts w:ascii="Times New Roman" w:hAnsi="Times New Roman" w:cs="Times New Roman"/>
          <w:i/>
          <w:sz w:val="24"/>
          <w:szCs w:val="24"/>
        </w:rPr>
        <w:t xml:space="preserve">Sangallensis </w:t>
      </w:r>
      <w:r w:rsidR="00EA43C2" w:rsidRPr="00B21E47">
        <w:rPr>
          <w:rFonts w:ascii="Times New Roman" w:hAnsi="Times New Roman" w:cs="Times New Roman"/>
          <w:sz w:val="24"/>
          <w:szCs w:val="24"/>
        </w:rPr>
        <w:t>878</w:t>
      </w:r>
      <w:r w:rsidR="00EA43C2" w:rsidRPr="00B21E47">
        <w:rPr>
          <w:rFonts w:ascii="Times New Roman" w:hAnsi="Times New Roman" w:cs="Times New Roman"/>
          <w:i/>
          <w:sz w:val="24"/>
          <w:szCs w:val="24"/>
        </w:rPr>
        <w:t xml:space="preserve">, </w:t>
      </w:r>
      <w:r w:rsidR="00EA43C2" w:rsidRPr="00B21E47">
        <w:rPr>
          <w:rFonts w:ascii="Times New Roman" w:hAnsi="Times New Roman" w:cs="Times New Roman"/>
          <w:sz w:val="24"/>
          <w:szCs w:val="24"/>
        </w:rPr>
        <w:t>ricca</w:t>
      </w:r>
      <w:r w:rsidR="00EA43C2" w:rsidRPr="00B21E47">
        <w:rPr>
          <w:rFonts w:ascii="Times New Roman" w:hAnsi="Times New Roman" w:cs="Times New Roman"/>
          <w:i/>
          <w:sz w:val="24"/>
          <w:szCs w:val="24"/>
        </w:rPr>
        <w:t xml:space="preserve"> </w:t>
      </w:r>
      <w:r w:rsidR="00EA43C2" w:rsidRPr="00B21E47">
        <w:rPr>
          <w:rFonts w:ascii="Times New Roman" w:hAnsi="Times New Roman" w:cs="Times New Roman"/>
          <w:sz w:val="24"/>
          <w:szCs w:val="24"/>
        </w:rPr>
        <w:t xml:space="preserve">antologia in cui B. Bischoff ha individuato la capacità ordinatrice e la mano stessa di </w:t>
      </w:r>
      <w:r w:rsidR="001A1646" w:rsidRPr="00B21E47">
        <w:rPr>
          <w:rFonts w:ascii="Times New Roman" w:hAnsi="Times New Roman" w:cs="Times New Roman"/>
          <w:sz w:val="24"/>
          <w:szCs w:val="24"/>
        </w:rPr>
        <w:t>Wal</w:t>
      </w:r>
      <w:r w:rsidR="00EA43C2" w:rsidRPr="00B21E47">
        <w:rPr>
          <w:rFonts w:ascii="Times New Roman" w:hAnsi="Times New Roman" w:cs="Times New Roman"/>
          <w:sz w:val="24"/>
          <w:szCs w:val="24"/>
        </w:rPr>
        <w:t>afrido</w:t>
      </w:r>
      <w:r w:rsidR="001A1646" w:rsidRPr="00B21E47">
        <w:rPr>
          <w:rFonts w:ascii="Times New Roman" w:hAnsi="Times New Roman" w:cs="Times New Roman"/>
          <w:sz w:val="24"/>
          <w:szCs w:val="24"/>
        </w:rPr>
        <w:t xml:space="preserve"> Strabone</w:t>
      </w:r>
      <w:r w:rsidR="00EA43C2" w:rsidRPr="00B21E47">
        <w:rPr>
          <w:rFonts w:ascii="Times New Roman" w:hAnsi="Times New Roman" w:cs="Times New Roman"/>
          <w:sz w:val="24"/>
          <w:szCs w:val="24"/>
        </w:rPr>
        <w:t>, e del</w:t>
      </w:r>
      <w:r w:rsidR="001A1646" w:rsidRPr="00B21E47">
        <w:rPr>
          <w:rFonts w:ascii="Times New Roman" w:hAnsi="Times New Roman" w:cs="Times New Roman"/>
          <w:sz w:val="24"/>
          <w:szCs w:val="24"/>
        </w:rPr>
        <w:t xml:space="preserve"> </w:t>
      </w:r>
      <w:r w:rsidR="001A1646" w:rsidRPr="00B21E47">
        <w:rPr>
          <w:rFonts w:ascii="Times New Roman" w:hAnsi="Times New Roman" w:cs="Times New Roman"/>
          <w:i/>
          <w:sz w:val="24"/>
          <w:szCs w:val="24"/>
        </w:rPr>
        <w:t>Paris. lat</w:t>
      </w:r>
      <w:r w:rsidR="00EA43C2" w:rsidRPr="00B21E47">
        <w:rPr>
          <w:rFonts w:ascii="Times New Roman" w:hAnsi="Times New Roman" w:cs="Times New Roman"/>
          <w:i/>
          <w:sz w:val="24"/>
          <w:szCs w:val="24"/>
        </w:rPr>
        <w:t>.</w:t>
      </w:r>
      <w:r w:rsidR="001A1646" w:rsidRPr="00B21E47">
        <w:rPr>
          <w:rFonts w:ascii="Times New Roman" w:hAnsi="Times New Roman" w:cs="Times New Roman"/>
          <w:sz w:val="24"/>
          <w:szCs w:val="24"/>
        </w:rPr>
        <w:t xml:space="preserve"> 7530</w:t>
      </w:r>
      <w:r w:rsidR="00EA43C2" w:rsidRPr="00B21E47">
        <w:rPr>
          <w:rFonts w:ascii="Times New Roman" w:hAnsi="Times New Roman" w:cs="Times New Roman"/>
          <w:sz w:val="24"/>
          <w:szCs w:val="24"/>
        </w:rPr>
        <w:t>, n</w:t>
      </w:r>
      <w:r w:rsidR="005754DA">
        <w:rPr>
          <w:rFonts w:ascii="Times New Roman" w:hAnsi="Times New Roman" w:cs="Times New Roman"/>
          <w:sz w:val="24"/>
          <w:szCs w:val="24"/>
        </w:rPr>
        <w:t>el</w:t>
      </w:r>
      <w:r w:rsidR="00EA43C2" w:rsidRPr="00B21E47">
        <w:rPr>
          <w:rFonts w:ascii="Times New Roman" w:hAnsi="Times New Roman" w:cs="Times New Roman"/>
          <w:sz w:val="24"/>
          <w:szCs w:val="24"/>
        </w:rPr>
        <w:t xml:space="preserve"> cui</w:t>
      </w:r>
      <w:r w:rsidR="005754DA">
        <w:rPr>
          <w:rFonts w:ascii="Times New Roman" w:hAnsi="Times New Roman" w:cs="Times New Roman"/>
          <w:sz w:val="24"/>
          <w:szCs w:val="24"/>
        </w:rPr>
        <w:t xml:space="preserve"> progetto</w:t>
      </w:r>
      <w:r w:rsidR="00EA43C2" w:rsidRPr="00B21E47">
        <w:rPr>
          <w:rFonts w:ascii="Times New Roman" w:hAnsi="Times New Roman" w:cs="Times New Roman"/>
          <w:sz w:val="24"/>
          <w:szCs w:val="24"/>
        </w:rPr>
        <w:t xml:space="preserve"> L. Holtz ha riconosciuto la multiforme personalità di </w:t>
      </w:r>
      <w:r w:rsidR="001A1646" w:rsidRPr="00B21E47">
        <w:rPr>
          <w:rFonts w:ascii="Times New Roman" w:hAnsi="Times New Roman" w:cs="Times New Roman"/>
          <w:sz w:val="24"/>
          <w:szCs w:val="24"/>
        </w:rPr>
        <w:t>Paolo Diacono</w:t>
      </w:r>
      <w:r w:rsidR="00EA43C2" w:rsidRPr="00B21E47">
        <w:rPr>
          <w:rFonts w:ascii="Times New Roman" w:hAnsi="Times New Roman" w:cs="Times New Roman"/>
          <w:sz w:val="24"/>
          <w:szCs w:val="24"/>
        </w:rPr>
        <w:t>.</w:t>
      </w:r>
      <w:r w:rsidR="00B21E47" w:rsidRPr="00B21E47">
        <w:rPr>
          <w:rFonts w:ascii="Times New Roman" w:hAnsi="Times New Roman" w:cs="Times New Roman"/>
          <w:sz w:val="24"/>
          <w:szCs w:val="24"/>
        </w:rPr>
        <w:t xml:space="preserve">  Risulta invece </w:t>
      </w:r>
      <w:r w:rsidRPr="00B21E47">
        <w:rPr>
          <w:rFonts w:ascii="Times New Roman" w:hAnsi="Times New Roman" w:cs="Times New Roman"/>
          <w:sz w:val="24"/>
          <w:szCs w:val="24"/>
        </w:rPr>
        <w:t>decisamente raro</w:t>
      </w:r>
      <w:r w:rsidR="001A1646" w:rsidRPr="00B21E47">
        <w:rPr>
          <w:rFonts w:ascii="Times New Roman" w:hAnsi="Times New Roman" w:cs="Times New Roman"/>
          <w:sz w:val="24"/>
          <w:szCs w:val="24"/>
        </w:rPr>
        <w:t xml:space="preserve"> </w:t>
      </w:r>
      <w:r w:rsidR="00B21E47" w:rsidRPr="00B21E47">
        <w:rPr>
          <w:rFonts w:ascii="Times New Roman" w:hAnsi="Times New Roman" w:cs="Times New Roman"/>
          <w:sz w:val="24"/>
          <w:szCs w:val="24"/>
        </w:rPr>
        <w:t>quant</w:t>
      </w:r>
      <w:r w:rsidR="001A1646" w:rsidRPr="00B21E47">
        <w:rPr>
          <w:rFonts w:ascii="Times New Roman" w:hAnsi="Times New Roman" w:cs="Times New Roman"/>
          <w:sz w:val="24"/>
          <w:szCs w:val="24"/>
        </w:rPr>
        <w:t>o avviene</w:t>
      </w:r>
      <w:r w:rsidR="00DE5E79" w:rsidRPr="00B21E47">
        <w:rPr>
          <w:rFonts w:ascii="Times New Roman" w:hAnsi="Times New Roman" w:cs="Times New Roman"/>
          <w:sz w:val="24"/>
          <w:szCs w:val="24"/>
        </w:rPr>
        <w:t xml:space="preserve">  </w:t>
      </w:r>
      <w:r w:rsidR="009A509E" w:rsidRPr="00B21E47">
        <w:rPr>
          <w:rFonts w:ascii="Times New Roman" w:hAnsi="Times New Roman" w:cs="Times New Roman"/>
          <w:sz w:val="24"/>
          <w:szCs w:val="24"/>
        </w:rPr>
        <w:t>nell’antologia grammaticale che o</w:t>
      </w:r>
      <w:r w:rsidR="001A1646" w:rsidRPr="00B21E47">
        <w:rPr>
          <w:rFonts w:ascii="Times New Roman" w:hAnsi="Times New Roman" w:cs="Times New Roman"/>
          <w:sz w:val="24"/>
          <w:szCs w:val="24"/>
        </w:rPr>
        <w:t xml:space="preserve">ccupa i </w:t>
      </w:r>
      <w:r w:rsidR="009A509E" w:rsidRPr="00B21E47">
        <w:rPr>
          <w:rFonts w:ascii="Times New Roman" w:hAnsi="Times New Roman" w:cs="Times New Roman"/>
          <w:sz w:val="24"/>
          <w:szCs w:val="24"/>
        </w:rPr>
        <w:t>ff.</w:t>
      </w:r>
      <w:r w:rsidR="00F45386" w:rsidRPr="00B21E47">
        <w:rPr>
          <w:rFonts w:ascii="Times New Roman" w:hAnsi="Times New Roman" w:cs="Times New Roman"/>
          <w:sz w:val="24"/>
          <w:szCs w:val="24"/>
        </w:rPr>
        <w:t xml:space="preserve"> 40r-65r</w:t>
      </w:r>
      <w:r w:rsidR="009A509E" w:rsidRPr="00B21E47">
        <w:rPr>
          <w:rFonts w:ascii="Times New Roman" w:hAnsi="Times New Roman" w:cs="Times New Roman"/>
          <w:sz w:val="24"/>
          <w:szCs w:val="24"/>
        </w:rPr>
        <w:t xml:space="preserve"> del </w:t>
      </w:r>
      <w:r w:rsidR="009A509E" w:rsidRPr="00B21E47">
        <w:rPr>
          <w:rFonts w:ascii="Times New Roman" w:hAnsi="Times New Roman" w:cs="Times New Roman"/>
          <w:i/>
          <w:sz w:val="24"/>
          <w:szCs w:val="24"/>
        </w:rPr>
        <w:t>Paris</w:t>
      </w:r>
      <w:r w:rsidR="00F45386" w:rsidRPr="00B21E47">
        <w:rPr>
          <w:rFonts w:ascii="Times New Roman" w:hAnsi="Times New Roman" w:cs="Times New Roman"/>
          <w:i/>
          <w:sz w:val="24"/>
          <w:szCs w:val="24"/>
        </w:rPr>
        <w:t>.</w:t>
      </w:r>
      <w:r w:rsidR="009A509E" w:rsidRPr="00B21E47">
        <w:rPr>
          <w:rFonts w:ascii="Times New Roman" w:hAnsi="Times New Roman" w:cs="Times New Roman"/>
          <w:i/>
          <w:sz w:val="24"/>
          <w:szCs w:val="24"/>
        </w:rPr>
        <w:t xml:space="preserve"> lat</w:t>
      </w:r>
      <w:r w:rsidR="009A509E" w:rsidRPr="00B21E47">
        <w:rPr>
          <w:rFonts w:ascii="Times New Roman" w:hAnsi="Times New Roman" w:cs="Times New Roman"/>
          <w:sz w:val="24"/>
          <w:szCs w:val="24"/>
        </w:rPr>
        <w:t>. 13025</w:t>
      </w:r>
      <w:r w:rsidR="001A1646" w:rsidRPr="00B21E47">
        <w:rPr>
          <w:rFonts w:ascii="Times New Roman" w:hAnsi="Times New Roman" w:cs="Times New Roman"/>
          <w:sz w:val="24"/>
          <w:szCs w:val="24"/>
        </w:rPr>
        <w:t xml:space="preserve">, </w:t>
      </w:r>
      <w:r w:rsidR="00B21E47" w:rsidRPr="00B21E47">
        <w:rPr>
          <w:rFonts w:ascii="Times New Roman" w:hAnsi="Times New Roman" w:cs="Times New Roman"/>
          <w:sz w:val="24"/>
          <w:szCs w:val="24"/>
        </w:rPr>
        <w:t xml:space="preserve">ossia </w:t>
      </w:r>
      <w:r w:rsidR="001A1646" w:rsidRPr="00B21E47">
        <w:rPr>
          <w:rFonts w:ascii="Times New Roman" w:hAnsi="Times New Roman" w:cs="Times New Roman"/>
          <w:sz w:val="24"/>
          <w:szCs w:val="24"/>
        </w:rPr>
        <w:t>che a raggiungerci attraverso i secoli sia</w:t>
      </w:r>
      <w:r w:rsidR="009A509E" w:rsidRPr="00B21E47">
        <w:rPr>
          <w:rFonts w:ascii="Times New Roman" w:hAnsi="Times New Roman" w:cs="Times New Roman"/>
          <w:sz w:val="24"/>
          <w:szCs w:val="24"/>
        </w:rPr>
        <w:t xml:space="preserve">  </w:t>
      </w:r>
      <w:r w:rsidR="0032646F" w:rsidRPr="00B21E47">
        <w:rPr>
          <w:rFonts w:ascii="Times New Roman" w:hAnsi="Times New Roman" w:cs="Times New Roman"/>
          <w:sz w:val="24"/>
          <w:szCs w:val="24"/>
        </w:rPr>
        <w:t>la voce d</w:t>
      </w:r>
      <w:r w:rsidR="00A70E71" w:rsidRPr="00B21E47">
        <w:rPr>
          <w:rFonts w:ascii="Times New Roman" w:hAnsi="Times New Roman" w:cs="Times New Roman"/>
          <w:sz w:val="24"/>
          <w:szCs w:val="24"/>
        </w:rPr>
        <w:t>i un</w:t>
      </w:r>
      <w:r w:rsidR="0032646F" w:rsidRPr="00B21E47">
        <w:rPr>
          <w:rFonts w:ascii="Times New Roman" w:hAnsi="Times New Roman" w:cs="Times New Roman"/>
          <w:sz w:val="24"/>
          <w:szCs w:val="24"/>
        </w:rPr>
        <w:t xml:space="preserve"> </w:t>
      </w:r>
      <w:r w:rsidR="0032646F" w:rsidRPr="00B21E47">
        <w:rPr>
          <w:rFonts w:ascii="Times New Roman" w:hAnsi="Times New Roman" w:cs="Times New Roman"/>
          <w:i/>
          <w:sz w:val="24"/>
          <w:szCs w:val="24"/>
        </w:rPr>
        <w:t>magister</w:t>
      </w:r>
      <w:r w:rsidR="0032646F" w:rsidRPr="00B21E47">
        <w:rPr>
          <w:rFonts w:ascii="Times New Roman" w:hAnsi="Times New Roman" w:cs="Times New Roman"/>
          <w:sz w:val="24"/>
          <w:szCs w:val="24"/>
        </w:rPr>
        <w:t xml:space="preserve"> che </w:t>
      </w:r>
      <w:r w:rsidR="001A1646" w:rsidRPr="00B21E47">
        <w:rPr>
          <w:rFonts w:ascii="Times New Roman" w:hAnsi="Times New Roman" w:cs="Times New Roman"/>
          <w:sz w:val="24"/>
          <w:szCs w:val="24"/>
        </w:rPr>
        <w:t xml:space="preserve">ama intervenire </w:t>
      </w:r>
      <w:r w:rsidR="0032646F" w:rsidRPr="00B21E47">
        <w:rPr>
          <w:rFonts w:ascii="Times New Roman" w:hAnsi="Times New Roman" w:cs="Times New Roman"/>
          <w:sz w:val="24"/>
          <w:szCs w:val="24"/>
        </w:rPr>
        <w:t xml:space="preserve">in prima persona </w:t>
      </w:r>
      <w:r w:rsidR="009A509E" w:rsidRPr="00B21E47">
        <w:rPr>
          <w:rFonts w:ascii="Times New Roman" w:hAnsi="Times New Roman" w:cs="Times New Roman"/>
          <w:sz w:val="24"/>
          <w:szCs w:val="24"/>
        </w:rPr>
        <w:t>e</w:t>
      </w:r>
      <w:r w:rsidR="009B26F0">
        <w:rPr>
          <w:rFonts w:ascii="Times New Roman" w:hAnsi="Times New Roman" w:cs="Times New Roman"/>
          <w:sz w:val="24"/>
          <w:szCs w:val="24"/>
        </w:rPr>
        <w:t xml:space="preserve"> che </w:t>
      </w:r>
      <w:r w:rsidR="009B26F0" w:rsidRPr="00B21E47">
        <w:rPr>
          <w:rFonts w:ascii="Times New Roman" w:hAnsi="Times New Roman" w:cs="Times New Roman"/>
          <w:sz w:val="24"/>
          <w:szCs w:val="24"/>
        </w:rPr>
        <w:t>imprevedibilmente</w:t>
      </w:r>
      <w:r w:rsidR="009A509E" w:rsidRPr="00B21E47">
        <w:rPr>
          <w:rFonts w:ascii="Times New Roman" w:hAnsi="Times New Roman" w:cs="Times New Roman"/>
          <w:sz w:val="24"/>
          <w:szCs w:val="24"/>
        </w:rPr>
        <w:t xml:space="preserve"> ci trasmette emozioni, dubbi, incertezze</w:t>
      </w:r>
      <w:r w:rsidR="00DB0960" w:rsidRPr="00B21E47">
        <w:rPr>
          <w:rFonts w:ascii="Times New Roman" w:hAnsi="Times New Roman" w:cs="Times New Roman"/>
          <w:sz w:val="24"/>
          <w:szCs w:val="24"/>
        </w:rPr>
        <w:t xml:space="preserve"> legate al suo impegno di docente;</w:t>
      </w:r>
    </w:p>
    <w:p w:rsidR="00DB0960" w:rsidRPr="00B21E47" w:rsidRDefault="007E3DA4" w:rsidP="00B21E47">
      <w:pPr>
        <w:pStyle w:val="Paragrafoelenco"/>
        <w:numPr>
          <w:ilvl w:val="0"/>
          <w:numId w:val="2"/>
        </w:numPr>
        <w:ind w:left="0" w:firstLine="426"/>
        <w:jc w:val="both"/>
        <w:rPr>
          <w:rFonts w:ascii="Times New Roman" w:hAnsi="Times New Roman" w:cs="Times New Roman"/>
          <w:sz w:val="24"/>
          <w:szCs w:val="24"/>
        </w:rPr>
      </w:pPr>
      <w:r w:rsidRPr="00B21E47">
        <w:rPr>
          <w:rFonts w:ascii="Times New Roman" w:hAnsi="Times New Roman" w:cs="Times New Roman"/>
          <w:sz w:val="24"/>
          <w:szCs w:val="24"/>
        </w:rPr>
        <w:t>sfortunatamente, anche se non manca</w:t>
      </w:r>
      <w:r w:rsidR="001B099B" w:rsidRPr="00B21E47">
        <w:rPr>
          <w:rFonts w:ascii="Times New Roman" w:hAnsi="Times New Roman" w:cs="Times New Roman"/>
          <w:sz w:val="24"/>
          <w:szCs w:val="24"/>
        </w:rPr>
        <w:t xml:space="preserve"> -</w:t>
      </w:r>
      <w:r w:rsidR="00F45386" w:rsidRPr="00B21E47">
        <w:rPr>
          <w:rFonts w:ascii="Times New Roman" w:hAnsi="Times New Roman" w:cs="Times New Roman"/>
          <w:sz w:val="24"/>
          <w:szCs w:val="24"/>
        </w:rPr>
        <w:t xml:space="preserve"> come si è visto</w:t>
      </w:r>
      <w:r w:rsidR="001B099B" w:rsidRPr="00B21E47">
        <w:rPr>
          <w:rFonts w:ascii="Times New Roman" w:hAnsi="Times New Roman" w:cs="Times New Roman"/>
          <w:sz w:val="24"/>
          <w:szCs w:val="24"/>
        </w:rPr>
        <w:t xml:space="preserve"> nell</w:t>
      </w:r>
      <w:r w:rsidR="00B21E47" w:rsidRPr="00B21E47">
        <w:rPr>
          <w:rFonts w:ascii="Times New Roman" w:hAnsi="Times New Roman" w:cs="Times New Roman"/>
          <w:sz w:val="24"/>
          <w:szCs w:val="24"/>
        </w:rPr>
        <w:t>e</w:t>
      </w:r>
      <w:r w:rsidR="001B099B" w:rsidRPr="00B21E47">
        <w:rPr>
          <w:rFonts w:ascii="Times New Roman" w:hAnsi="Times New Roman" w:cs="Times New Roman"/>
          <w:sz w:val="24"/>
          <w:szCs w:val="24"/>
        </w:rPr>
        <w:t xml:space="preserve"> sezion</w:t>
      </w:r>
      <w:r w:rsidR="00B21E47" w:rsidRPr="00B21E47">
        <w:rPr>
          <w:rFonts w:ascii="Times New Roman" w:hAnsi="Times New Roman" w:cs="Times New Roman"/>
          <w:sz w:val="24"/>
          <w:szCs w:val="24"/>
        </w:rPr>
        <w:t>i analizzat</w:t>
      </w:r>
      <w:r w:rsidR="001B099B" w:rsidRPr="00B21E47">
        <w:rPr>
          <w:rFonts w:ascii="Times New Roman" w:hAnsi="Times New Roman" w:cs="Times New Roman"/>
          <w:sz w:val="24"/>
          <w:szCs w:val="24"/>
        </w:rPr>
        <w:t>e</w:t>
      </w:r>
      <w:r w:rsidRPr="00B21E47">
        <w:rPr>
          <w:rFonts w:ascii="Times New Roman" w:hAnsi="Times New Roman" w:cs="Times New Roman"/>
          <w:sz w:val="24"/>
          <w:szCs w:val="24"/>
        </w:rPr>
        <w:t xml:space="preserve"> </w:t>
      </w:r>
      <w:r w:rsidR="001B099B" w:rsidRPr="00B21E47">
        <w:rPr>
          <w:rFonts w:ascii="Times New Roman" w:hAnsi="Times New Roman" w:cs="Times New Roman"/>
          <w:sz w:val="24"/>
          <w:szCs w:val="24"/>
        </w:rPr>
        <w:t xml:space="preserve">- </w:t>
      </w:r>
      <w:r w:rsidR="001A1646" w:rsidRPr="00B21E47">
        <w:rPr>
          <w:rFonts w:ascii="Times New Roman" w:hAnsi="Times New Roman" w:cs="Times New Roman"/>
          <w:sz w:val="24"/>
          <w:szCs w:val="24"/>
        </w:rPr>
        <w:t xml:space="preserve">qualche </w:t>
      </w:r>
      <w:r w:rsidRPr="00B21E47">
        <w:rPr>
          <w:rFonts w:ascii="Times New Roman" w:hAnsi="Times New Roman" w:cs="Times New Roman"/>
          <w:sz w:val="24"/>
          <w:szCs w:val="24"/>
        </w:rPr>
        <w:t>riferimento autobiografico</w:t>
      </w:r>
      <w:r w:rsidR="001A1646" w:rsidRPr="00B21E47">
        <w:rPr>
          <w:rFonts w:ascii="Times New Roman" w:hAnsi="Times New Roman" w:cs="Times New Roman"/>
          <w:sz w:val="24"/>
          <w:szCs w:val="24"/>
        </w:rPr>
        <w:t>,</w:t>
      </w:r>
      <w:r w:rsidRPr="00B21E47">
        <w:rPr>
          <w:rFonts w:ascii="Times New Roman" w:hAnsi="Times New Roman" w:cs="Times New Roman"/>
          <w:sz w:val="24"/>
          <w:szCs w:val="24"/>
        </w:rPr>
        <w:t xml:space="preserve">  </w:t>
      </w:r>
      <w:r w:rsidR="0032646F" w:rsidRPr="00B21E47">
        <w:rPr>
          <w:rFonts w:ascii="Times New Roman" w:hAnsi="Times New Roman" w:cs="Times New Roman"/>
          <w:sz w:val="24"/>
          <w:szCs w:val="24"/>
        </w:rPr>
        <w:t>non vi sono</w:t>
      </w:r>
      <w:r w:rsidRPr="00B21E47">
        <w:rPr>
          <w:rFonts w:ascii="Times New Roman" w:hAnsi="Times New Roman" w:cs="Times New Roman"/>
          <w:sz w:val="24"/>
          <w:szCs w:val="24"/>
        </w:rPr>
        <w:t xml:space="preserve">  </w:t>
      </w:r>
      <w:r w:rsidR="00F45386" w:rsidRPr="00B21E47">
        <w:rPr>
          <w:rFonts w:ascii="Times New Roman" w:hAnsi="Times New Roman" w:cs="Times New Roman"/>
          <w:sz w:val="24"/>
          <w:szCs w:val="24"/>
        </w:rPr>
        <w:t>elementi sufficienti per una precisa identificazione d</w:t>
      </w:r>
      <w:r w:rsidR="006C7453">
        <w:rPr>
          <w:rFonts w:ascii="Times New Roman" w:hAnsi="Times New Roman" w:cs="Times New Roman"/>
          <w:sz w:val="24"/>
          <w:szCs w:val="24"/>
        </w:rPr>
        <w:t>i chi scrive</w:t>
      </w:r>
      <w:r w:rsidR="00F45386" w:rsidRPr="00B21E47">
        <w:rPr>
          <w:rFonts w:ascii="Times New Roman" w:hAnsi="Times New Roman" w:cs="Times New Roman"/>
          <w:sz w:val="24"/>
          <w:szCs w:val="24"/>
        </w:rPr>
        <w:t>;</w:t>
      </w:r>
      <w:r w:rsidR="007C05BE" w:rsidRPr="00B21E47">
        <w:rPr>
          <w:rFonts w:ascii="Times New Roman" w:hAnsi="Times New Roman" w:cs="Times New Roman"/>
          <w:sz w:val="24"/>
          <w:szCs w:val="24"/>
        </w:rPr>
        <w:t xml:space="preserve"> parimenti ci viene negata ogni possi</w:t>
      </w:r>
      <w:r w:rsidR="00917E76" w:rsidRPr="00B21E47">
        <w:rPr>
          <w:rFonts w:ascii="Times New Roman" w:hAnsi="Times New Roman" w:cs="Times New Roman"/>
          <w:sz w:val="24"/>
          <w:szCs w:val="24"/>
        </w:rPr>
        <w:t>b</w:t>
      </w:r>
      <w:r w:rsidR="007C05BE" w:rsidRPr="00B21E47">
        <w:rPr>
          <w:rFonts w:ascii="Times New Roman" w:hAnsi="Times New Roman" w:cs="Times New Roman"/>
          <w:sz w:val="24"/>
          <w:szCs w:val="24"/>
        </w:rPr>
        <w:t>ilità</w:t>
      </w:r>
      <w:r w:rsidR="00917E76" w:rsidRPr="00B21E47">
        <w:rPr>
          <w:rFonts w:ascii="Times New Roman" w:hAnsi="Times New Roman" w:cs="Times New Roman"/>
          <w:sz w:val="24"/>
          <w:szCs w:val="24"/>
        </w:rPr>
        <w:t xml:space="preserve"> </w:t>
      </w:r>
      <w:r w:rsidR="007C05BE" w:rsidRPr="00B21E47">
        <w:rPr>
          <w:rFonts w:ascii="Times New Roman" w:hAnsi="Times New Roman" w:cs="Times New Roman"/>
          <w:sz w:val="24"/>
          <w:szCs w:val="24"/>
        </w:rPr>
        <w:t>di risalire all’identità del destinatario, colui a cui ci si rivolge</w:t>
      </w:r>
      <w:r w:rsidR="00917E76" w:rsidRPr="00B21E47">
        <w:rPr>
          <w:rFonts w:ascii="Times New Roman" w:hAnsi="Times New Roman" w:cs="Times New Roman"/>
          <w:sz w:val="24"/>
          <w:szCs w:val="24"/>
        </w:rPr>
        <w:t xml:space="preserve"> </w:t>
      </w:r>
      <w:r w:rsidR="007C05BE" w:rsidRPr="00B21E47">
        <w:rPr>
          <w:rFonts w:ascii="Times New Roman" w:hAnsi="Times New Roman" w:cs="Times New Roman"/>
          <w:sz w:val="24"/>
          <w:szCs w:val="24"/>
        </w:rPr>
        <w:t xml:space="preserve">col vocativo </w:t>
      </w:r>
      <w:r w:rsidR="007C05BE" w:rsidRPr="00B21E47">
        <w:rPr>
          <w:rFonts w:ascii="Times New Roman" w:hAnsi="Times New Roman" w:cs="Times New Roman"/>
          <w:i/>
          <w:sz w:val="24"/>
          <w:szCs w:val="24"/>
        </w:rPr>
        <w:t>carissime</w:t>
      </w:r>
      <w:r w:rsidR="00917E76" w:rsidRPr="001B099B">
        <w:rPr>
          <w:rStyle w:val="Rimandonotaapidipagina"/>
          <w:rFonts w:ascii="Times New Roman" w:hAnsi="Times New Roman" w:cs="Times New Roman"/>
          <w:sz w:val="24"/>
          <w:szCs w:val="24"/>
        </w:rPr>
        <w:footnoteReference w:id="47"/>
      </w:r>
      <w:r w:rsidR="00B21E47" w:rsidRPr="00B21E47">
        <w:rPr>
          <w:rFonts w:ascii="Times New Roman" w:hAnsi="Times New Roman" w:cs="Times New Roman"/>
          <w:sz w:val="24"/>
          <w:szCs w:val="24"/>
        </w:rPr>
        <w:t>.</w:t>
      </w:r>
      <w:r w:rsidRPr="00B21E47">
        <w:rPr>
          <w:rFonts w:ascii="Times New Roman" w:hAnsi="Times New Roman" w:cs="Times New Roman"/>
          <w:sz w:val="24"/>
          <w:szCs w:val="24"/>
        </w:rPr>
        <w:t xml:space="preserve">    </w:t>
      </w:r>
    </w:p>
    <w:p w:rsidR="007E3DA4" w:rsidRDefault="00DB0960" w:rsidP="00112D2D">
      <w:pPr>
        <w:ind w:firstLine="567"/>
        <w:jc w:val="both"/>
        <w:rPr>
          <w:rFonts w:ascii="Times New Roman" w:hAnsi="Times New Roman" w:cs="Times New Roman"/>
          <w:sz w:val="24"/>
          <w:szCs w:val="24"/>
        </w:rPr>
      </w:pPr>
      <w:r>
        <w:rPr>
          <w:rFonts w:ascii="Times New Roman" w:hAnsi="Times New Roman" w:cs="Times New Roman"/>
          <w:sz w:val="24"/>
          <w:szCs w:val="24"/>
        </w:rPr>
        <w:t>Un ultimo interrogativo</w:t>
      </w:r>
      <w:r w:rsidR="002D4FCC">
        <w:rPr>
          <w:rFonts w:ascii="Times New Roman" w:hAnsi="Times New Roman" w:cs="Times New Roman"/>
          <w:sz w:val="24"/>
          <w:szCs w:val="24"/>
        </w:rPr>
        <w:t xml:space="preserve">: </w:t>
      </w:r>
      <w:r w:rsidR="001B099B">
        <w:rPr>
          <w:rFonts w:ascii="Times New Roman" w:hAnsi="Times New Roman" w:cs="Times New Roman"/>
          <w:sz w:val="24"/>
          <w:szCs w:val="24"/>
        </w:rPr>
        <w:t xml:space="preserve">l’ipotesi che </w:t>
      </w:r>
      <w:r w:rsidR="002D4FCC">
        <w:rPr>
          <w:rFonts w:ascii="Times New Roman" w:hAnsi="Times New Roman" w:cs="Times New Roman"/>
          <w:sz w:val="24"/>
          <w:szCs w:val="24"/>
        </w:rPr>
        <w:t>nella figura del compil</w:t>
      </w:r>
      <w:r w:rsidR="007E3DA4">
        <w:rPr>
          <w:rFonts w:ascii="Times New Roman" w:hAnsi="Times New Roman" w:cs="Times New Roman"/>
          <w:sz w:val="24"/>
          <w:szCs w:val="24"/>
        </w:rPr>
        <w:t>atore</w:t>
      </w:r>
      <w:r w:rsidR="007C05BE">
        <w:rPr>
          <w:rStyle w:val="Rimandonotaapidipagina"/>
          <w:rFonts w:ascii="Times New Roman" w:hAnsi="Times New Roman" w:cs="Times New Roman"/>
          <w:sz w:val="24"/>
          <w:szCs w:val="24"/>
        </w:rPr>
        <w:footnoteReference w:id="48"/>
      </w:r>
      <w:r w:rsidR="007E3DA4">
        <w:rPr>
          <w:rFonts w:ascii="Times New Roman" w:hAnsi="Times New Roman" w:cs="Times New Roman"/>
          <w:sz w:val="24"/>
          <w:szCs w:val="24"/>
        </w:rPr>
        <w:t xml:space="preserve"> </w:t>
      </w:r>
      <w:r w:rsidR="002D4FCC">
        <w:rPr>
          <w:rFonts w:ascii="Times New Roman" w:hAnsi="Times New Roman" w:cs="Times New Roman"/>
          <w:sz w:val="24"/>
          <w:szCs w:val="24"/>
        </w:rPr>
        <w:t>della sezione corripondente ai ff.</w:t>
      </w:r>
      <w:r w:rsidR="007C05BE">
        <w:rPr>
          <w:rFonts w:ascii="Times New Roman" w:hAnsi="Times New Roman" w:cs="Times New Roman"/>
          <w:sz w:val="24"/>
          <w:szCs w:val="24"/>
        </w:rPr>
        <w:t xml:space="preserve"> 40r-65r </w:t>
      </w:r>
      <w:r w:rsidR="002D4FCC">
        <w:rPr>
          <w:rFonts w:ascii="Times New Roman" w:hAnsi="Times New Roman" w:cs="Times New Roman"/>
          <w:sz w:val="24"/>
          <w:szCs w:val="24"/>
        </w:rPr>
        <w:t xml:space="preserve"> </w:t>
      </w:r>
      <w:r w:rsidR="001B099B">
        <w:rPr>
          <w:rFonts w:ascii="Times New Roman" w:hAnsi="Times New Roman" w:cs="Times New Roman"/>
          <w:sz w:val="24"/>
          <w:szCs w:val="24"/>
        </w:rPr>
        <w:t>possa</w:t>
      </w:r>
      <w:r w:rsidR="002D4FCC">
        <w:rPr>
          <w:rFonts w:ascii="Times New Roman" w:hAnsi="Times New Roman" w:cs="Times New Roman"/>
          <w:sz w:val="24"/>
          <w:szCs w:val="24"/>
        </w:rPr>
        <w:t xml:space="preserve">  riconoscersi</w:t>
      </w:r>
      <w:r w:rsidR="002D4FCC" w:rsidRPr="002D4FCC">
        <w:rPr>
          <w:rFonts w:ascii="Times New Roman" w:hAnsi="Times New Roman" w:cs="Times New Roman"/>
          <w:sz w:val="24"/>
          <w:szCs w:val="24"/>
        </w:rPr>
        <w:t xml:space="preserve"> </w:t>
      </w:r>
      <w:r w:rsidR="002D4FCC">
        <w:rPr>
          <w:rFonts w:ascii="Times New Roman" w:hAnsi="Times New Roman" w:cs="Times New Roman"/>
          <w:sz w:val="24"/>
          <w:szCs w:val="24"/>
        </w:rPr>
        <w:t xml:space="preserve">proprio la figura di Adalardo, peraltro  probabile </w:t>
      </w:r>
      <w:r>
        <w:rPr>
          <w:rFonts w:ascii="Times New Roman" w:hAnsi="Times New Roman" w:cs="Times New Roman"/>
          <w:sz w:val="24"/>
          <w:szCs w:val="24"/>
        </w:rPr>
        <w:t xml:space="preserve">ispiratore e </w:t>
      </w:r>
      <w:r w:rsidR="002D4FCC">
        <w:rPr>
          <w:rFonts w:ascii="Times New Roman" w:hAnsi="Times New Roman" w:cs="Times New Roman"/>
          <w:sz w:val="24"/>
          <w:szCs w:val="24"/>
        </w:rPr>
        <w:t>ordinatore</w:t>
      </w:r>
      <w:r w:rsidR="00552D05">
        <w:rPr>
          <w:rFonts w:ascii="Times New Roman" w:hAnsi="Times New Roman" w:cs="Times New Roman"/>
          <w:sz w:val="24"/>
          <w:szCs w:val="24"/>
        </w:rPr>
        <w:t xml:space="preserve"> </w:t>
      </w:r>
      <w:r w:rsidR="002D4FCC">
        <w:rPr>
          <w:rFonts w:ascii="Times New Roman" w:hAnsi="Times New Roman" w:cs="Times New Roman"/>
          <w:sz w:val="24"/>
          <w:szCs w:val="24"/>
        </w:rPr>
        <w:t xml:space="preserve">dell’intero </w:t>
      </w:r>
      <w:r w:rsidR="007C05BE">
        <w:rPr>
          <w:rFonts w:ascii="Times New Roman" w:hAnsi="Times New Roman" w:cs="Times New Roman"/>
          <w:sz w:val="24"/>
          <w:szCs w:val="24"/>
        </w:rPr>
        <w:t xml:space="preserve">‘piano’ del </w:t>
      </w:r>
      <w:r w:rsidR="002D4FCC">
        <w:rPr>
          <w:rFonts w:ascii="Times New Roman" w:hAnsi="Times New Roman" w:cs="Times New Roman"/>
          <w:sz w:val="24"/>
          <w:szCs w:val="24"/>
        </w:rPr>
        <w:t>codice</w:t>
      </w:r>
      <w:r w:rsidR="001B099B">
        <w:rPr>
          <w:rFonts w:ascii="Times New Roman" w:hAnsi="Times New Roman" w:cs="Times New Roman"/>
          <w:sz w:val="24"/>
          <w:szCs w:val="24"/>
        </w:rPr>
        <w:t>, potrebbe cogliere nel segno</w:t>
      </w:r>
      <w:r w:rsidR="002D4FCC">
        <w:rPr>
          <w:rFonts w:ascii="Times New Roman" w:hAnsi="Times New Roman" w:cs="Times New Roman"/>
          <w:sz w:val="24"/>
          <w:szCs w:val="24"/>
        </w:rPr>
        <w:t xml:space="preserve"> </w:t>
      </w:r>
      <w:r w:rsidR="00552D05">
        <w:rPr>
          <w:rFonts w:ascii="Times New Roman" w:hAnsi="Times New Roman" w:cs="Times New Roman"/>
          <w:sz w:val="24"/>
          <w:szCs w:val="24"/>
        </w:rPr>
        <w:t>?</w:t>
      </w:r>
      <w:r w:rsidR="002D4FCC">
        <w:rPr>
          <w:rFonts w:ascii="Times New Roman" w:hAnsi="Times New Roman" w:cs="Times New Roman"/>
          <w:sz w:val="24"/>
          <w:szCs w:val="24"/>
        </w:rPr>
        <w:t xml:space="preserve">  </w:t>
      </w:r>
      <w:r w:rsidR="00917E76">
        <w:rPr>
          <w:rFonts w:ascii="Times New Roman" w:hAnsi="Times New Roman" w:cs="Times New Roman"/>
          <w:sz w:val="24"/>
          <w:szCs w:val="24"/>
        </w:rPr>
        <w:t xml:space="preserve">Non disponiamo, come si </w:t>
      </w:r>
      <w:r>
        <w:rPr>
          <w:rFonts w:ascii="Times New Roman" w:hAnsi="Times New Roman" w:cs="Times New Roman"/>
          <w:sz w:val="24"/>
          <w:szCs w:val="24"/>
        </w:rPr>
        <w:t xml:space="preserve">è detto, </w:t>
      </w:r>
      <w:r w:rsidR="00917E76">
        <w:rPr>
          <w:rFonts w:ascii="Times New Roman" w:hAnsi="Times New Roman" w:cs="Times New Roman"/>
          <w:sz w:val="24"/>
          <w:szCs w:val="24"/>
        </w:rPr>
        <w:t>di alcuna certezza</w:t>
      </w:r>
      <w:r w:rsidR="009B26F0">
        <w:rPr>
          <w:rFonts w:ascii="Times New Roman" w:hAnsi="Times New Roman" w:cs="Times New Roman"/>
          <w:sz w:val="24"/>
          <w:szCs w:val="24"/>
        </w:rPr>
        <w:t>.</w:t>
      </w:r>
      <w:r w:rsidR="000F77C3">
        <w:rPr>
          <w:rFonts w:ascii="Times New Roman" w:hAnsi="Times New Roman" w:cs="Times New Roman"/>
          <w:sz w:val="24"/>
          <w:szCs w:val="24"/>
        </w:rPr>
        <w:t xml:space="preserve"> </w:t>
      </w:r>
      <w:r w:rsidR="009B26F0">
        <w:rPr>
          <w:rFonts w:ascii="Times New Roman" w:hAnsi="Times New Roman" w:cs="Times New Roman"/>
          <w:sz w:val="24"/>
          <w:szCs w:val="24"/>
        </w:rPr>
        <w:t xml:space="preserve"> G</w:t>
      </w:r>
      <w:r w:rsidR="000F77C3">
        <w:rPr>
          <w:rFonts w:ascii="Times New Roman" w:hAnsi="Times New Roman" w:cs="Times New Roman"/>
          <w:sz w:val="24"/>
          <w:szCs w:val="24"/>
        </w:rPr>
        <w:t xml:space="preserve">ran parte della produzione letteraria </w:t>
      </w:r>
      <w:r w:rsidR="00E90353">
        <w:rPr>
          <w:rFonts w:ascii="Times New Roman" w:hAnsi="Times New Roman" w:cs="Times New Roman"/>
          <w:sz w:val="24"/>
          <w:szCs w:val="24"/>
        </w:rPr>
        <w:t>di</w:t>
      </w:r>
      <w:r w:rsidR="001B099B">
        <w:rPr>
          <w:rFonts w:ascii="Times New Roman" w:hAnsi="Times New Roman" w:cs="Times New Roman"/>
          <w:sz w:val="24"/>
          <w:szCs w:val="24"/>
        </w:rPr>
        <w:t xml:space="preserve"> </w:t>
      </w:r>
      <w:r w:rsidR="00E90353">
        <w:rPr>
          <w:rFonts w:ascii="Times New Roman" w:hAnsi="Times New Roman" w:cs="Times New Roman"/>
          <w:sz w:val="24"/>
          <w:szCs w:val="24"/>
        </w:rPr>
        <w:t xml:space="preserve">Adalardo </w:t>
      </w:r>
      <w:r w:rsidR="000F77C3">
        <w:rPr>
          <w:rFonts w:ascii="Times New Roman" w:hAnsi="Times New Roman" w:cs="Times New Roman"/>
          <w:sz w:val="24"/>
          <w:szCs w:val="24"/>
        </w:rPr>
        <w:t xml:space="preserve">non si è conservata; di una specifica attività di docente non </w:t>
      </w:r>
      <w:r w:rsidR="00E90353">
        <w:rPr>
          <w:rFonts w:ascii="Times New Roman" w:hAnsi="Times New Roman" w:cs="Times New Roman"/>
          <w:sz w:val="24"/>
          <w:szCs w:val="24"/>
        </w:rPr>
        <w:t>si</w:t>
      </w:r>
      <w:r w:rsidR="001B099B">
        <w:rPr>
          <w:rFonts w:ascii="Times New Roman" w:hAnsi="Times New Roman" w:cs="Times New Roman"/>
          <w:sz w:val="24"/>
          <w:szCs w:val="24"/>
        </w:rPr>
        <w:t xml:space="preserve"> </w:t>
      </w:r>
      <w:r w:rsidR="00E90353">
        <w:rPr>
          <w:rFonts w:ascii="Times New Roman" w:hAnsi="Times New Roman" w:cs="Times New Roman"/>
          <w:sz w:val="24"/>
          <w:szCs w:val="24"/>
        </w:rPr>
        <w:t>hanno precise</w:t>
      </w:r>
      <w:r w:rsidR="000F77C3">
        <w:rPr>
          <w:rFonts w:ascii="Times New Roman" w:hAnsi="Times New Roman" w:cs="Times New Roman"/>
          <w:sz w:val="24"/>
          <w:szCs w:val="24"/>
        </w:rPr>
        <w:t xml:space="preserve"> notizie, se non un vago riferimento ancora nella </w:t>
      </w:r>
      <w:r w:rsidR="000F77C3" w:rsidRPr="00B5418E">
        <w:rPr>
          <w:rFonts w:ascii="Times New Roman" w:hAnsi="Times New Roman" w:cs="Times New Roman"/>
          <w:i/>
          <w:sz w:val="24"/>
          <w:szCs w:val="24"/>
        </w:rPr>
        <w:t>Vita</w:t>
      </w:r>
      <w:r w:rsidR="000F77C3">
        <w:rPr>
          <w:rFonts w:ascii="Times New Roman" w:hAnsi="Times New Roman" w:cs="Times New Roman"/>
          <w:sz w:val="24"/>
          <w:szCs w:val="24"/>
        </w:rPr>
        <w:t xml:space="preserve"> di Pascasio Radberto, ove comunque la </w:t>
      </w:r>
      <w:r w:rsidR="000F77C3" w:rsidRPr="00B5418E">
        <w:rPr>
          <w:rFonts w:ascii="Times New Roman" w:hAnsi="Times New Roman" w:cs="Times New Roman"/>
          <w:i/>
          <w:sz w:val="24"/>
          <w:szCs w:val="24"/>
        </w:rPr>
        <w:t>pietas</w:t>
      </w:r>
      <w:r w:rsidR="000F77C3">
        <w:rPr>
          <w:rFonts w:ascii="Times New Roman" w:hAnsi="Times New Roman" w:cs="Times New Roman"/>
          <w:sz w:val="24"/>
          <w:szCs w:val="24"/>
        </w:rPr>
        <w:t xml:space="preserve"> del personaggio sembra prevalere largamente sulla pur cospicua </w:t>
      </w:r>
      <w:r w:rsidR="000F77C3" w:rsidRPr="00B5418E">
        <w:rPr>
          <w:rFonts w:ascii="Times New Roman" w:hAnsi="Times New Roman" w:cs="Times New Roman"/>
          <w:i/>
          <w:sz w:val="24"/>
          <w:szCs w:val="24"/>
        </w:rPr>
        <w:t>doctrina</w:t>
      </w:r>
      <w:r w:rsidR="000F77C3" w:rsidRPr="00B853A5">
        <w:rPr>
          <w:rStyle w:val="Rimandonotaapidipagina"/>
          <w:rFonts w:ascii="Times New Roman" w:hAnsi="Times New Roman" w:cs="Times New Roman"/>
          <w:sz w:val="24"/>
          <w:szCs w:val="24"/>
        </w:rPr>
        <w:footnoteReference w:id="49"/>
      </w:r>
      <w:r w:rsidR="000F77C3" w:rsidRPr="00B853A5">
        <w:rPr>
          <w:rFonts w:ascii="Times New Roman" w:hAnsi="Times New Roman" w:cs="Times New Roman"/>
          <w:sz w:val="24"/>
          <w:szCs w:val="24"/>
        </w:rPr>
        <w:t>.</w:t>
      </w:r>
      <w:r w:rsidR="000F77C3">
        <w:rPr>
          <w:rFonts w:ascii="Times New Roman" w:hAnsi="Times New Roman" w:cs="Times New Roman"/>
          <w:sz w:val="24"/>
          <w:szCs w:val="24"/>
        </w:rPr>
        <w:t xml:space="preserve"> Tuttavia,</w:t>
      </w:r>
      <w:r>
        <w:rPr>
          <w:rFonts w:ascii="Times New Roman" w:hAnsi="Times New Roman" w:cs="Times New Roman"/>
          <w:sz w:val="24"/>
          <w:szCs w:val="24"/>
        </w:rPr>
        <w:t xml:space="preserve"> </w:t>
      </w:r>
      <w:r w:rsidR="007E3DA4">
        <w:rPr>
          <w:rFonts w:ascii="Times New Roman" w:hAnsi="Times New Roman" w:cs="Times New Roman"/>
          <w:sz w:val="24"/>
          <w:szCs w:val="24"/>
        </w:rPr>
        <w:t xml:space="preserve">il drammatico riferimento a </w:t>
      </w:r>
      <w:r w:rsidR="007E3DA4" w:rsidRPr="002D4FCC">
        <w:rPr>
          <w:rFonts w:ascii="Times New Roman" w:hAnsi="Times New Roman" w:cs="Times New Roman"/>
          <w:i/>
          <w:sz w:val="24"/>
          <w:szCs w:val="24"/>
        </w:rPr>
        <w:t>infandas caedes</w:t>
      </w:r>
      <w:r w:rsidR="007E3DA4">
        <w:rPr>
          <w:rFonts w:ascii="Times New Roman" w:hAnsi="Times New Roman" w:cs="Times New Roman"/>
          <w:sz w:val="24"/>
          <w:szCs w:val="24"/>
        </w:rPr>
        <w:t xml:space="preserve"> e </w:t>
      </w:r>
      <w:r w:rsidR="007E3DA4" w:rsidRPr="002D4FCC">
        <w:rPr>
          <w:rFonts w:ascii="Times New Roman" w:hAnsi="Times New Roman" w:cs="Times New Roman"/>
          <w:i/>
          <w:sz w:val="24"/>
          <w:szCs w:val="24"/>
        </w:rPr>
        <w:t>facta tyrannica</w:t>
      </w:r>
      <w:r w:rsidR="007E3DA4">
        <w:rPr>
          <w:rFonts w:ascii="Times New Roman" w:hAnsi="Times New Roman" w:cs="Times New Roman"/>
          <w:sz w:val="24"/>
          <w:szCs w:val="24"/>
        </w:rPr>
        <w:t xml:space="preserve"> può </w:t>
      </w:r>
      <w:r w:rsidR="007C05BE">
        <w:rPr>
          <w:rFonts w:ascii="Times New Roman" w:hAnsi="Times New Roman" w:cs="Times New Roman"/>
          <w:sz w:val="24"/>
          <w:szCs w:val="24"/>
        </w:rPr>
        <w:t>fornire</w:t>
      </w:r>
      <w:r w:rsidR="000F77C3">
        <w:rPr>
          <w:rFonts w:ascii="Times New Roman" w:hAnsi="Times New Roman" w:cs="Times New Roman"/>
          <w:sz w:val="24"/>
          <w:szCs w:val="24"/>
        </w:rPr>
        <w:t>,</w:t>
      </w:r>
      <w:r w:rsidR="000F77C3" w:rsidRPr="000F77C3">
        <w:rPr>
          <w:rFonts w:ascii="Times New Roman" w:hAnsi="Times New Roman" w:cs="Times New Roman"/>
          <w:sz w:val="24"/>
          <w:szCs w:val="24"/>
        </w:rPr>
        <w:t xml:space="preserve"> </w:t>
      </w:r>
      <w:r w:rsidR="000F77C3">
        <w:rPr>
          <w:rFonts w:ascii="Times New Roman" w:hAnsi="Times New Roman" w:cs="Times New Roman"/>
          <w:sz w:val="24"/>
          <w:szCs w:val="24"/>
        </w:rPr>
        <w:t>forse,</w:t>
      </w:r>
      <w:r w:rsidR="007C05BE">
        <w:rPr>
          <w:rFonts w:ascii="Times New Roman" w:hAnsi="Times New Roman" w:cs="Times New Roman"/>
          <w:sz w:val="24"/>
          <w:szCs w:val="24"/>
        </w:rPr>
        <w:t xml:space="preserve"> qu</w:t>
      </w:r>
      <w:r>
        <w:rPr>
          <w:rFonts w:ascii="Times New Roman" w:hAnsi="Times New Roman" w:cs="Times New Roman"/>
          <w:sz w:val="24"/>
          <w:szCs w:val="24"/>
        </w:rPr>
        <w:t>alche</w:t>
      </w:r>
      <w:r w:rsidR="007C05BE">
        <w:rPr>
          <w:rFonts w:ascii="Times New Roman" w:hAnsi="Times New Roman" w:cs="Times New Roman"/>
          <w:sz w:val="24"/>
          <w:szCs w:val="24"/>
        </w:rPr>
        <w:t xml:space="preserve"> </w:t>
      </w:r>
      <w:r>
        <w:rPr>
          <w:rFonts w:ascii="Times New Roman" w:hAnsi="Times New Roman" w:cs="Times New Roman"/>
          <w:sz w:val="24"/>
          <w:szCs w:val="24"/>
        </w:rPr>
        <w:t>utile traccia</w:t>
      </w:r>
      <w:r w:rsidR="00EA43C2">
        <w:rPr>
          <w:rFonts w:ascii="Times New Roman" w:hAnsi="Times New Roman" w:cs="Times New Roman"/>
          <w:sz w:val="24"/>
          <w:szCs w:val="24"/>
        </w:rPr>
        <w:t>, che ci invita a ripercorrere brevemente le vicende esistenziali del nostro personaggio</w:t>
      </w:r>
      <w:r w:rsidR="00917E76">
        <w:rPr>
          <w:rFonts w:ascii="Times New Roman" w:hAnsi="Times New Roman" w:cs="Times New Roman"/>
          <w:sz w:val="24"/>
          <w:szCs w:val="24"/>
        </w:rPr>
        <w:t>.</w:t>
      </w:r>
    </w:p>
    <w:p w:rsidR="00CC609D" w:rsidRDefault="00CF429A" w:rsidP="00112D2D">
      <w:pPr>
        <w:ind w:firstLine="567"/>
        <w:jc w:val="both"/>
        <w:rPr>
          <w:rFonts w:ascii="Times New Roman" w:hAnsi="Times New Roman" w:cs="Times New Roman"/>
          <w:sz w:val="24"/>
          <w:szCs w:val="24"/>
        </w:rPr>
      </w:pPr>
      <w:r>
        <w:rPr>
          <w:rFonts w:ascii="Times New Roman" w:hAnsi="Times New Roman" w:cs="Times New Roman"/>
          <w:sz w:val="24"/>
          <w:szCs w:val="24"/>
        </w:rPr>
        <w:t xml:space="preserve">Nella </w:t>
      </w:r>
      <w:r w:rsidRPr="00CF429A">
        <w:rPr>
          <w:rFonts w:ascii="Times New Roman" w:hAnsi="Times New Roman" w:cs="Times New Roman"/>
          <w:i/>
          <w:sz w:val="24"/>
          <w:szCs w:val="24"/>
        </w:rPr>
        <w:t>V</w:t>
      </w:r>
      <w:r w:rsidR="007E3DA4" w:rsidRPr="00CF429A">
        <w:rPr>
          <w:rFonts w:ascii="Times New Roman" w:hAnsi="Times New Roman" w:cs="Times New Roman"/>
          <w:i/>
          <w:sz w:val="24"/>
          <w:szCs w:val="24"/>
        </w:rPr>
        <w:t>ita</w:t>
      </w:r>
      <w:r w:rsidR="007E3DA4">
        <w:rPr>
          <w:rFonts w:ascii="Times New Roman" w:hAnsi="Times New Roman" w:cs="Times New Roman"/>
          <w:sz w:val="24"/>
          <w:szCs w:val="24"/>
        </w:rPr>
        <w:t xml:space="preserve"> </w:t>
      </w:r>
      <w:r w:rsidR="002D4FCC">
        <w:rPr>
          <w:rFonts w:ascii="Times New Roman" w:hAnsi="Times New Roman" w:cs="Times New Roman"/>
          <w:sz w:val="24"/>
          <w:szCs w:val="24"/>
        </w:rPr>
        <w:t xml:space="preserve">di Adalardo </w:t>
      </w:r>
      <w:r>
        <w:rPr>
          <w:rFonts w:ascii="Times New Roman" w:hAnsi="Times New Roman" w:cs="Times New Roman"/>
          <w:sz w:val="24"/>
          <w:szCs w:val="24"/>
        </w:rPr>
        <w:t xml:space="preserve">redatta </w:t>
      </w:r>
      <w:r w:rsidR="007E3DA4">
        <w:rPr>
          <w:rFonts w:ascii="Times New Roman" w:hAnsi="Times New Roman" w:cs="Times New Roman"/>
          <w:sz w:val="24"/>
          <w:szCs w:val="24"/>
        </w:rPr>
        <w:t>d</w:t>
      </w:r>
      <w:r>
        <w:rPr>
          <w:rFonts w:ascii="Times New Roman" w:hAnsi="Times New Roman" w:cs="Times New Roman"/>
          <w:sz w:val="24"/>
          <w:szCs w:val="24"/>
        </w:rPr>
        <w:t>al discepolo</w:t>
      </w:r>
      <w:r w:rsidRPr="00CF429A">
        <w:rPr>
          <w:rFonts w:ascii="Times New Roman" w:hAnsi="Times New Roman" w:cs="Times New Roman"/>
          <w:sz w:val="24"/>
          <w:szCs w:val="24"/>
        </w:rPr>
        <w:t xml:space="preserve"> </w:t>
      </w:r>
      <w:r>
        <w:rPr>
          <w:rFonts w:ascii="Times New Roman" w:hAnsi="Times New Roman" w:cs="Times New Roman"/>
          <w:sz w:val="24"/>
          <w:szCs w:val="24"/>
        </w:rPr>
        <w:t>Pascasio Radberto – p</w:t>
      </w:r>
      <w:r w:rsidR="00F435C0">
        <w:rPr>
          <w:rFonts w:ascii="Times New Roman" w:hAnsi="Times New Roman" w:cs="Times New Roman"/>
          <w:sz w:val="24"/>
          <w:szCs w:val="24"/>
        </w:rPr>
        <w:t>iù tardi</w:t>
      </w:r>
      <w:r>
        <w:rPr>
          <w:rFonts w:ascii="Times New Roman" w:hAnsi="Times New Roman" w:cs="Times New Roman"/>
          <w:sz w:val="24"/>
          <w:szCs w:val="24"/>
        </w:rPr>
        <w:t xml:space="preserve"> suo successore come abate di Corbie – </w:t>
      </w:r>
      <w:r w:rsidR="006D7677">
        <w:rPr>
          <w:rFonts w:ascii="Times New Roman" w:hAnsi="Times New Roman" w:cs="Times New Roman"/>
          <w:sz w:val="24"/>
          <w:szCs w:val="24"/>
        </w:rPr>
        <w:t>in omaggio alle caratteristiche proprie</w:t>
      </w:r>
      <w:r>
        <w:rPr>
          <w:rFonts w:ascii="Times New Roman" w:hAnsi="Times New Roman" w:cs="Times New Roman"/>
          <w:sz w:val="24"/>
          <w:szCs w:val="24"/>
        </w:rPr>
        <w:t xml:space="preserve"> del genere agiografico</w:t>
      </w:r>
      <w:r>
        <w:rPr>
          <w:rStyle w:val="Rimandonotaapidipagina"/>
          <w:rFonts w:ascii="Times New Roman" w:hAnsi="Times New Roman" w:cs="Times New Roman"/>
          <w:sz w:val="24"/>
          <w:szCs w:val="24"/>
        </w:rPr>
        <w:footnoteReference w:id="50"/>
      </w:r>
      <w:r w:rsidR="00ED67E9">
        <w:rPr>
          <w:rFonts w:ascii="Times New Roman" w:hAnsi="Times New Roman" w:cs="Times New Roman"/>
          <w:sz w:val="24"/>
          <w:szCs w:val="24"/>
        </w:rPr>
        <w:t xml:space="preserve"> molte vicende drammatiche della sua </w:t>
      </w:r>
      <w:r w:rsidR="006D7677">
        <w:rPr>
          <w:rFonts w:ascii="Times New Roman" w:hAnsi="Times New Roman" w:cs="Times New Roman"/>
          <w:sz w:val="24"/>
          <w:szCs w:val="24"/>
        </w:rPr>
        <w:t>esistenza appaiono</w:t>
      </w:r>
      <w:r w:rsidR="00ED67E9">
        <w:rPr>
          <w:rFonts w:ascii="Times New Roman" w:hAnsi="Times New Roman" w:cs="Times New Roman"/>
          <w:sz w:val="24"/>
          <w:szCs w:val="24"/>
        </w:rPr>
        <w:t xml:space="preserve"> in effetti</w:t>
      </w:r>
      <w:r w:rsidR="007E3DA4">
        <w:rPr>
          <w:rFonts w:ascii="Times New Roman" w:hAnsi="Times New Roman" w:cs="Times New Roman"/>
          <w:sz w:val="24"/>
          <w:szCs w:val="24"/>
        </w:rPr>
        <w:t xml:space="preserve"> alquanto </w:t>
      </w:r>
      <w:r w:rsidR="007E3DA4">
        <w:rPr>
          <w:rFonts w:ascii="Times New Roman" w:hAnsi="Times New Roman" w:cs="Times New Roman"/>
          <w:sz w:val="24"/>
          <w:szCs w:val="24"/>
        </w:rPr>
        <w:lastRenderedPageBreak/>
        <w:t>sfumat</w:t>
      </w:r>
      <w:r w:rsidR="006D7677">
        <w:rPr>
          <w:rFonts w:ascii="Times New Roman" w:hAnsi="Times New Roman" w:cs="Times New Roman"/>
          <w:sz w:val="24"/>
          <w:szCs w:val="24"/>
        </w:rPr>
        <w:t>e</w:t>
      </w:r>
      <w:r w:rsidR="007E3DA4">
        <w:rPr>
          <w:rFonts w:ascii="Times New Roman" w:hAnsi="Times New Roman" w:cs="Times New Roman"/>
          <w:sz w:val="24"/>
          <w:szCs w:val="24"/>
        </w:rPr>
        <w:t xml:space="preserve">, ma </w:t>
      </w:r>
      <w:r w:rsidR="00ED67E9">
        <w:rPr>
          <w:rFonts w:ascii="Times New Roman" w:hAnsi="Times New Roman" w:cs="Times New Roman"/>
          <w:sz w:val="24"/>
          <w:szCs w:val="24"/>
        </w:rPr>
        <w:t>risponde a verità</w:t>
      </w:r>
      <w:r w:rsidR="007E3DA4">
        <w:rPr>
          <w:rFonts w:ascii="Times New Roman" w:hAnsi="Times New Roman" w:cs="Times New Roman"/>
          <w:sz w:val="24"/>
          <w:szCs w:val="24"/>
        </w:rPr>
        <w:t xml:space="preserve"> che Adalardo abbia do</w:t>
      </w:r>
      <w:r w:rsidR="006D7677">
        <w:rPr>
          <w:rFonts w:ascii="Times New Roman" w:hAnsi="Times New Roman" w:cs="Times New Roman"/>
          <w:sz w:val="24"/>
          <w:szCs w:val="24"/>
        </w:rPr>
        <w:t>vuto trascorrere periodi di vera e propria re</w:t>
      </w:r>
      <w:r w:rsidR="007E3DA4">
        <w:rPr>
          <w:rFonts w:ascii="Times New Roman" w:hAnsi="Times New Roman" w:cs="Times New Roman"/>
          <w:sz w:val="24"/>
          <w:szCs w:val="24"/>
        </w:rPr>
        <w:t>l</w:t>
      </w:r>
      <w:r w:rsidR="006D7677">
        <w:rPr>
          <w:rFonts w:ascii="Times New Roman" w:hAnsi="Times New Roman" w:cs="Times New Roman"/>
          <w:sz w:val="24"/>
          <w:szCs w:val="24"/>
        </w:rPr>
        <w:t>egaz</w:t>
      </w:r>
      <w:r w:rsidR="007E3DA4">
        <w:rPr>
          <w:rFonts w:ascii="Times New Roman" w:hAnsi="Times New Roman" w:cs="Times New Roman"/>
          <w:sz w:val="24"/>
          <w:szCs w:val="24"/>
        </w:rPr>
        <w:t>ione, sottoposto forse a controlli pesanti e a restrizioni e umiliazioni di vario genere</w:t>
      </w:r>
      <w:r w:rsidR="0097108A">
        <w:rPr>
          <w:rFonts w:ascii="Times New Roman" w:hAnsi="Times New Roman" w:cs="Times New Roman"/>
          <w:sz w:val="24"/>
          <w:szCs w:val="24"/>
        </w:rPr>
        <w:t xml:space="preserve">, a fronte dei quali </w:t>
      </w:r>
      <w:r w:rsidR="007E3DA4">
        <w:rPr>
          <w:rFonts w:ascii="Times New Roman" w:hAnsi="Times New Roman" w:cs="Times New Roman"/>
          <w:sz w:val="24"/>
          <w:szCs w:val="24"/>
        </w:rPr>
        <w:t>l’</w:t>
      </w:r>
      <w:r w:rsidR="0097108A">
        <w:rPr>
          <w:rFonts w:ascii="Times New Roman" w:hAnsi="Times New Roman" w:cs="Times New Roman"/>
          <w:sz w:val="24"/>
          <w:szCs w:val="24"/>
        </w:rPr>
        <w:t>evocazione delle torture predisposte da un crudele tiranno della letteratura pagana poteva trovare una</w:t>
      </w:r>
      <w:r w:rsidR="00257ABC">
        <w:rPr>
          <w:rFonts w:ascii="Times New Roman" w:hAnsi="Times New Roman" w:cs="Times New Roman"/>
          <w:sz w:val="24"/>
          <w:szCs w:val="24"/>
        </w:rPr>
        <w:t xml:space="preserve"> sua concreta giustificazione, b</w:t>
      </w:r>
      <w:r w:rsidR="0097108A">
        <w:rPr>
          <w:rFonts w:ascii="Times New Roman" w:hAnsi="Times New Roman" w:cs="Times New Roman"/>
          <w:sz w:val="24"/>
          <w:szCs w:val="24"/>
        </w:rPr>
        <w:t>e</w:t>
      </w:r>
      <w:r w:rsidR="00257ABC">
        <w:rPr>
          <w:rFonts w:ascii="Times New Roman" w:hAnsi="Times New Roman" w:cs="Times New Roman"/>
          <w:sz w:val="24"/>
          <w:szCs w:val="24"/>
        </w:rPr>
        <w:t>n</w:t>
      </w:r>
      <w:r w:rsidR="0097108A">
        <w:rPr>
          <w:rFonts w:ascii="Times New Roman" w:hAnsi="Times New Roman" w:cs="Times New Roman"/>
          <w:sz w:val="24"/>
          <w:szCs w:val="24"/>
        </w:rPr>
        <w:t xml:space="preserve"> al di là di un significativo omaggio letterario.  </w:t>
      </w:r>
      <w:r w:rsidR="00A46AEB">
        <w:rPr>
          <w:rFonts w:ascii="Times New Roman" w:hAnsi="Times New Roman" w:cs="Times New Roman"/>
          <w:sz w:val="24"/>
          <w:szCs w:val="24"/>
        </w:rPr>
        <w:t>Di certo sappiamo che Adalardo, educato a corte in quanto cugino di Carlomagno</w:t>
      </w:r>
      <w:r w:rsidR="00A46AEB">
        <w:rPr>
          <w:rStyle w:val="Rimandonotaapidipagina"/>
          <w:rFonts w:ascii="Times New Roman" w:hAnsi="Times New Roman" w:cs="Times New Roman"/>
          <w:sz w:val="24"/>
          <w:szCs w:val="24"/>
        </w:rPr>
        <w:footnoteReference w:id="51"/>
      </w:r>
      <w:r w:rsidR="00A46AEB">
        <w:rPr>
          <w:rFonts w:ascii="Times New Roman" w:hAnsi="Times New Roman" w:cs="Times New Roman"/>
          <w:sz w:val="24"/>
          <w:szCs w:val="24"/>
        </w:rPr>
        <w:t>, mostrò fin da giovanissimo marcata indipendenza</w:t>
      </w:r>
      <w:r w:rsidR="0097108A">
        <w:rPr>
          <w:rFonts w:ascii="Times New Roman" w:hAnsi="Times New Roman" w:cs="Times New Roman"/>
          <w:sz w:val="24"/>
          <w:szCs w:val="24"/>
        </w:rPr>
        <w:t xml:space="preserve"> </w:t>
      </w:r>
      <w:r w:rsidR="00A46AEB">
        <w:rPr>
          <w:rFonts w:ascii="Times New Roman" w:hAnsi="Times New Roman" w:cs="Times New Roman"/>
          <w:sz w:val="24"/>
          <w:szCs w:val="24"/>
        </w:rPr>
        <w:t>di giudizio,</w:t>
      </w:r>
      <w:r w:rsidR="0097108A">
        <w:rPr>
          <w:rFonts w:ascii="Times New Roman" w:hAnsi="Times New Roman" w:cs="Times New Roman"/>
          <w:sz w:val="24"/>
          <w:szCs w:val="24"/>
        </w:rPr>
        <w:t xml:space="preserve">  </w:t>
      </w:r>
      <w:r w:rsidR="00A46AEB">
        <w:rPr>
          <w:rFonts w:ascii="Times New Roman" w:hAnsi="Times New Roman" w:cs="Times New Roman"/>
          <w:sz w:val="24"/>
          <w:szCs w:val="24"/>
        </w:rPr>
        <w:t>stigmatizzando la mutata politica del re, simboleggiata dal ripudio</w:t>
      </w:r>
      <w:r w:rsidR="0097108A">
        <w:rPr>
          <w:rFonts w:ascii="Times New Roman" w:hAnsi="Times New Roman" w:cs="Times New Roman"/>
          <w:sz w:val="24"/>
          <w:szCs w:val="24"/>
        </w:rPr>
        <w:t xml:space="preserve"> </w:t>
      </w:r>
      <w:r w:rsidR="00A46AEB">
        <w:rPr>
          <w:rFonts w:ascii="Times New Roman" w:hAnsi="Times New Roman" w:cs="Times New Roman"/>
          <w:sz w:val="24"/>
          <w:szCs w:val="24"/>
        </w:rPr>
        <w:t>della figlia del re dei Longobardi Desiderio</w:t>
      </w:r>
      <w:r w:rsidR="00F435C0">
        <w:rPr>
          <w:rFonts w:ascii="Times New Roman" w:hAnsi="Times New Roman" w:cs="Times New Roman"/>
          <w:sz w:val="24"/>
          <w:szCs w:val="24"/>
        </w:rPr>
        <w:t>:</w:t>
      </w:r>
      <w:r w:rsidR="00291509">
        <w:rPr>
          <w:rFonts w:ascii="Times New Roman" w:hAnsi="Times New Roman" w:cs="Times New Roman"/>
          <w:sz w:val="24"/>
          <w:szCs w:val="24"/>
        </w:rPr>
        <w:t xml:space="preserve"> ciò gli procurò </w:t>
      </w:r>
      <w:r w:rsidR="00F435C0">
        <w:rPr>
          <w:rFonts w:ascii="Times New Roman" w:hAnsi="Times New Roman" w:cs="Times New Roman"/>
          <w:sz w:val="24"/>
          <w:szCs w:val="24"/>
        </w:rPr>
        <w:t xml:space="preserve">l’allontanamento dai centri del potere monarchico e </w:t>
      </w:r>
      <w:r w:rsidR="00291509">
        <w:rPr>
          <w:rFonts w:ascii="Times New Roman" w:hAnsi="Times New Roman" w:cs="Times New Roman"/>
          <w:sz w:val="24"/>
          <w:szCs w:val="24"/>
        </w:rPr>
        <w:t xml:space="preserve">una sorta di </w:t>
      </w:r>
      <w:r w:rsidR="00F435C0">
        <w:rPr>
          <w:rFonts w:ascii="Times New Roman" w:hAnsi="Times New Roman" w:cs="Times New Roman"/>
          <w:sz w:val="24"/>
          <w:szCs w:val="24"/>
        </w:rPr>
        <w:t>isolamento</w:t>
      </w:r>
      <w:r w:rsidR="00291509">
        <w:rPr>
          <w:rFonts w:ascii="Times New Roman" w:hAnsi="Times New Roman" w:cs="Times New Roman"/>
          <w:i/>
          <w:sz w:val="24"/>
          <w:szCs w:val="24"/>
        </w:rPr>
        <w:t xml:space="preserve"> </w:t>
      </w:r>
      <w:r w:rsidR="00291509">
        <w:rPr>
          <w:rFonts w:ascii="Times New Roman" w:hAnsi="Times New Roman" w:cs="Times New Roman"/>
          <w:sz w:val="24"/>
          <w:szCs w:val="24"/>
        </w:rPr>
        <w:t>presso l’abbazia di Corbie, dove entrò</w:t>
      </w:r>
      <w:r w:rsidR="0097108A">
        <w:rPr>
          <w:rFonts w:ascii="Times New Roman" w:hAnsi="Times New Roman" w:cs="Times New Roman"/>
          <w:sz w:val="24"/>
          <w:szCs w:val="24"/>
        </w:rPr>
        <w:t xml:space="preserve"> </w:t>
      </w:r>
      <w:r w:rsidR="00291509">
        <w:rPr>
          <w:rFonts w:ascii="Times New Roman" w:hAnsi="Times New Roman" w:cs="Times New Roman"/>
          <w:sz w:val="24"/>
          <w:szCs w:val="24"/>
        </w:rPr>
        <w:t>poco più che ventenne (772) e presso cui spese la gran parte della sua vita.  Deciso a sfuggire il rigido controllo d</w:t>
      </w:r>
      <w:r w:rsidR="00F435C0">
        <w:rPr>
          <w:rFonts w:ascii="Times New Roman" w:hAnsi="Times New Roman" w:cs="Times New Roman"/>
          <w:sz w:val="24"/>
          <w:szCs w:val="24"/>
        </w:rPr>
        <w:t>i</w:t>
      </w:r>
      <w:r w:rsidR="00291509">
        <w:rPr>
          <w:rFonts w:ascii="Times New Roman" w:hAnsi="Times New Roman" w:cs="Times New Roman"/>
          <w:sz w:val="24"/>
          <w:szCs w:val="24"/>
        </w:rPr>
        <w:t xml:space="preserve"> corte e ad approfondire quanto possibile l’esperienza della vita monastica, Adalardo volle compiere un pellegrinaggio presso la fonte stessa del monachesimo benedettino, il </w:t>
      </w:r>
      <w:r w:rsidR="00291509">
        <w:rPr>
          <w:rFonts w:ascii="Times New Roman" w:hAnsi="Times New Roman" w:cs="Times New Roman"/>
          <w:i/>
          <w:sz w:val="24"/>
          <w:szCs w:val="24"/>
        </w:rPr>
        <w:t xml:space="preserve">foyer </w:t>
      </w:r>
      <w:r w:rsidR="00291509">
        <w:rPr>
          <w:rFonts w:ascii="Times New Roman" w:hAnsi="Times New Roman" w:cs="Times New Roman"/>
          <w:sz w:val="24"/>
          <w:szCs w:val="24"/>
        </w:rPr>
        <w:t xml:space="preserve"> di Montecassino: ma – </w:t>
      </w:r>
      <w:r w:rsidR="00F435C0">
        <w:rPr>
          <w:rFonts w:ascii="Times New Roman" w:hAnsi="Times New Roman" w:cs="Times New Roman"/>
          <w:sz w:val="24"/>
          <w:szCs w:val="24"/>
        </w:rPr>
        <w:t xml:space="preserve">come </w:t>
      </w:r>
      <w:r w:rsidR="00291509">
        <w:rPr>
          <w:rFonts w:ascii="Times New Roman" w:hAnsi="Times New Roman" w:cs="Times New Roman"/>
          <w:sz w:val="24"/>
          <w:szCs w:val="24"/>
        </w:rPr>
        <w:t xml:space="preserve">narra il suo biografo – </w:t>
      </w:r>
      <w:r w:rsidR="00291509">
        <w:rPr>
          <w:rFonts w:ascii="Times New Roman" w:hAnsi="Times New Roman" w:cs="Times New Roman"/>
          <w:i/>
          <w:sz w:val="24"/>
          <w:szCs w:val="24"/>
        </w:rPr>
        <w:t>ibi</w:t>
      </w:r>
      <w:r w:rsidR="001B3E68">
        <w:rPr>
          <w:rFonts w:ascii="Times New Roman" w:hAnsi="Times New Roman" w:cs="Times New Roman"/>
          <w:i/>
          <w:sz w:val="24"/>
          <w:szCs w:val="24"/>
        </w:rPr>
        <w:t xml:space="preserve"> </w:t>
      </w:r>
      <w:r w:rsidR="00291509">
        <w:rPr>
          <w:rFonts w:ascii="Times New Roman" w:hAnsi="Times New Roman" w:cs="Times New Roman"/>
          <w:i/>
          <w:sz w:val="24"/>
          <w:szCs w:val="24"/>
        </w:rPr>
        <w:t>eum paullulum licui</w:t>
      </w:r>
      <w:r w:rsidR="009B26F0">
        <w:rPr>
          <w:rFonts w:ascii="Times New Roman" w:hAnsi="Times New Roman" w:cs="Times New Roman"/>
          <w:i/>
          <w:sz w:val="24"/>
          <w:szCs w:val="24"/>
        </w:rPr>
        <w:t>t</w:t>
      </w:r>
      <w:r w:rsidR="00291509">
        <w:rPr>
          <w:rFonts w:ascii="Times New Roman" w:hAnsi="Times New Roman" w:cs="Times New Roman"/>
          <w:i/>
          <w:sz w:val="24"/>
          <w:szCs w:val="24"/>
        </w:rPr>
        <w:t xml:space="preserve"> immorari</w:t>
      </w:r>
      <w:r w:rsidR="00291509">
        <w:rPr>
          <w:rFonts w:ascii="Times New Roman" w:hAnsi="Times New Roman" w:cs="Times New Roman"/>
          <w:sz w:val="24"/>
          <w:szCs w:val="24"/>
        </w:rPr>
        <w:t>, poiché emissari di Carlomagno – che non aveva evidentemente abbandonato il progetto di farne un suo diretto collaboratore -  lo ricondussero controvoglia a Corbie.  Qui perfezionò la sua formazione religiosa, mostrando nonostante la giovane età doti di attento e saggio amministratore: tornato in buoni rapporti con la corte, fu designato a succedere a Mordramno come abate di Corbie</w:t>
      </w:r>
      <w:r w:rsidR="001B3E68">
        <w:rPr>
          <w:rFonts w:ascii="Times New Roman" w:hAnsi="Times New Roman" w:cs="Times New Roman"/>
          <w:sz w:val="24"/>
          <w:szCs w:val="24"/>
        </w:rPr>
        <w:t>.  Gli anni del suo lungo abbaziato</w:t>
      </w:r>
      <w:r w:rsidR="00291509">
        <w:rPr>
          <w:rFonts w:ascii="Times New Roman" w:hAnsi="Times New Roman" w:cs="Times New Roman"/>
          <w:sz w:val="24"/>
          <w:szCs w:val="24"/>
        </w:rPr>
        <w:t xml:space="preserve"> (780</w:t>
      </w:r>
      <w:r w:rsidR="001B3E68">
        <w:rPr>
          <w:rFonts w:ascii="Times New Roman" w:hAnsi="Times New Roman" w:cs="Times New Roman"/>
          <w:sz w:val="24"/>
          <w:szCs w:val="24"/>
        </w:rPr>
        <w:t>-826</w:t>
      </w:r>
      <w:r w:rsidR="00291509">
        <w:rPr>
          <w:rFonts w:ascii="Times New Roman" w:hAnsi="Times New Roman" w:cs="Times New Roman"/>
          <w:sz w:val="24"/>
          <w:szCs w:val="24"/>
        </w:rPr>
        <w:t>)</w:t>
      </w:r>
      <w:r w:rsidR="001B3E68">
        <w:rPr>
          <w:rFonts w:ascii="Times New Roman" w:hAnsi="Times New Roman" w:cs="Times New Roman"/>
          <w:sz w:val="24"/>
          <w:szCs w:val="24"/>
        </w:rPr>
        <w:t xml:space="preserve"> corrispondono</w:t>
      </w:r>
      <w:r w:rsidR="00BC1041">
        <w:rPr>
          <w:rFonts w:ascii="Times New Roman" w:hAnsi="Times New Roman" w:cs="Times New Roman"/>
          <w:sz w:val="24"/>
          <w:szCs w:val="24"/>
        </w:rPr>
        <w:t xml:space="preserve"> in effetti</w:t>
      </w:r>
      <w:r w:rsidR="001B3E68">
        <w:rPr>
          <w:rFonts w:ascii="Times New Roman" w:hAnsi="Times New Roman" w:cs="Times New Roman"/>
          <w:sz w:val="24"/>
          <w:szCs w:val="24"/>
        </w:rPr>
        <w:t xml:space="preserve"> a</w:t>
      </w:r>
      <w:r w:rsidR="00602947">
        <w:rPr>
          <w:rFonts w:ascii="Times New Roman" w:hAnsi="Times New Roman" w:cs="Times New Roman"/>
          <w:sz w:val="24"/>
          <w:szCs w:val="24"/>
        </w:rPr>
        <w:t xml:space="preserve"> </w:t>
      </w:r>
      <w:r w:rsidR="001B3E68">
        <w:rPr>
          <w:rFonts w:ascii="Times New Roman" w:hAnsi="Times New Roman" w:cs="Times New Roman"/>
          <w:sz w:val="24"/>
          <w:szCs w:val="24"/>
        </w:rPr>
        <w:t xml:space="preserve">uno dei periodi di maggior splendore politico e culturale di Corbie, anche se l’abate non sempre fu presente: già nel 781 fu inviato </w:t>
      </w:r>
      <w:r w:rsidR="00602947">
        <w:rPr>
          <w:rFonts w:ascii="Times New Roman" w:hAnsi="Times New Roman" w:cs="Times New Roman"/>
          <w:sz w:val="24"/>
          <w:szCs w:val="24"/>
        </w:rPr>
        <w:t>in Italia come tutore del figlio di Carlomagno, Pipino, coronato re d’Italia dal papa Adriano a soli quattro anni; mor</w:t>
      </w:r>
      <w:r w:rsidR="00291509">
        <w:rPr>
          <w:rFonts w:ascii="Times New Roman" w:hAnsi="Times New Roman" w:cs="Times New Roman"/>
          <w:sz w:val="24"/>
          <w:szCs w:val="24"/>
        </w:rPr>
        <w:t>to</w:t>
      </w:r>
      <w:r w:rsidR="00602947">
        <w:rPr>
          <w:rFonts w:ascii="Times New Roman" w:hAnsi="Times New Roman" w:cs="Times New Roman"/>
          <w:sz w:val="24"/>
          <w:szCs w:val="24"/>
        </w:rPr>
        <w:t xml:space="preserve"> prematuramente Pipino (810) Adalardo dovrà assumere di nuovo la reggenza </w:t>
      </w:r>
      <w:r w:rsidR="00F435C0">
        <w:rPr>
          <w:rFonts w:ascii="Times New Roman" w:hAnsi="Times New Roman" w:cs="Times New Roman"/>
          <w:sz w:val="24"/>
          <w:szCs w:val="24"/>
        </w:rPr>
        <w:t>in nome del tredicenne Bernardo, tanto che</w:t>
      </w:r>
      <w:r w:rsidR="00602947">
        <w:rPr>
          <w:rFonts w:ascii="Times New Roman" w:hAnsi="Times New Roman" w:cs="Times New Roman"/>
          <w:sz w:val="24"/>
          <w:szCs w:val="24"/>
        </w:rPr>
        <w:t xml:space="preserve"> i lunghi periodi trascorsi in Italia e l’autorevolezza conquistata sul campo ne fecero ben presto uno ‘spécialiste des questions italiennes’, secondo la calzante definizione dello storico francese H. Kleinclausz.</w:t>
      </w:r>
      <w:r w:rsidR="00291509">
        <w:rPr>
          <w:rFonts w:ascii="Times New Roman" w:hAnsi="Times New Roman" w:cs="Times New Roman"/>
          <w:sz w:val="24"/>
          <w:szCs w:val="24"/>
        </w:rPr>
        <w:t xml:space="preserve">  </w:t>
      </w:r>
      <w:r w:rsidR="00F14825">
        <w:rPr>
          <w:rFonts w:ascii="Times New Roman" w:hAnsi="Times New Roman" w:cs="Times New Roman"/>
          <w:sz w:val="24"/>
          <w:szCs w:val="24"/>
        </w:rPr>
        <w:t xml:space="preserve">Il ruolo fondamentale svolto da Adalardo in quegli anni come consigliere di Carlomagno – quasi da ‘numero due’ dell’impero - è ben testimoniato </w:t>
      </w:r>
      <w:r w:rsidR="00F14825" w:rsidRPr="00F14825">
        <w:rPr>
          <w:rFonts w:ascii="Times New Roman" w:hAnsi="Times New Roman" w:cs="Times New Roman"/>
          <w:sz w:val="24"/>
          <w:szCs w:val="24"/>
        </w:rPr>
        <w:t>d</w:t>
      </w:r>
      <w:r w:rsidR="00F14825">
        <w:rPr>
          <w:rFonts w:ascii="Times New Roman" w:hAnsi="Times New Roman" w:cs="Times New Roman"/>
          <w:sz w:val="24"/>
          <w:szCs w:val="24"/>
        </w:rPr>
        <w:t>a</w:t>
      </w:r>
      <w:r w:rsidR="00F14825" w:rsidRPr="00F14825">
        <w:rPr>
          <w:rFonts w:ascii="Times New Roman" w:hAnsi="Times New Roman" w:cs="Times New Roman"/>
          <w:sz w:val="24"/>
          <w:szCs w:val="24"/>
        </w:rPr>
        <w:t xml:space="preserve"> Incmaro di Reims</w:t>
      </w:r>
      <w:r w:rsidR="00F14825">
        <w:rPr>
          <w:rFonts w:ascii="Times New Roman" w:hAnsi="Times New Roman" w:cs="Times New Roman"/>
          <w:sz w:val="24"/>
          <w:szCs w:val="24"/>
        </w:rPr>
        <w:t xml:space="preserve">: </w:t>
      </w:r>
      <w:r w:rsidR="00F14825">
        <w:rPr>
          <w:rFonts w:ascii="Times New Roman" w:hAnsi="Times New Roman" w:cs="Times New Roman"/>
          <w:i/>
          <w:sz w:val="24"/>
          <w:szCs w:val="24"/>
        </w:rPr>
        <w:t>Adalhardum senem et sapientem, domni Caroli magni imperatoris proprinquum et monasterii Corbeiae abbatem, inter primos consiliarios primum, in adolescentia mea vidi: cuius libellum De ordine palatii legi et scripsi</w:t>
      </w:r>
      <w:r w:rsidR="00F14825" w:rsidRPr="00F14825">
        <w:rPr>
          <w:rStyle w:val="Rimandonotaapidipagina"/>
          <w:rFonts w:ascii="Times New Roman" w:hAnsi="Times New Roman" w:cs="Times New Roman"/>
          <w:sz w:val="24"/>
          <w:szCs w:val="24"/>
        </w:rPr>
        <w:footnoteReference w:id="52"/>
      </w:r>
      <w:r w:rsidR="00F14825">
        <w:rPr>
          <w:rFonts w:ascii="Times New Roman" w:hAnsi="Times New Roman" w:cs="Times New Roman"/>
          <w:sz w:val="24"/>
          <w:szCs w:val="24"/>
        </w:rPr>
        <w:t xml:space="preserve">.  </w:t>
      </w:r>
      <w:r w:rsidR="00F14825" w:rsidRPr="00F14825">
        <w:rPr>
          <w:rFonts w:ascii="Times New Roman" w:hAnsi="Times New Roman" w:cs="Times New Roman"/>
          <w:sz w:val="24"/>
          <w:szCs w:val="24"/>
        </w:rPr>
        <w:t xml:space="preserve"> </w:t>
      </w:r>
      <w:r w:rsidR="0097108A" w:rsidRPr="00F14825">
        <w:rPr>
          <w:rFonts w:ascii="Times New Roman" w:hAnsi="Times New Roman" w:cs="Times New Roman"/>
          <w:sz w:val="24"/>
          <w:szCs w:val="24"/>
        </w:rPr>
        <w:t xml:space="preserve"> </w:t>
      </w:r>
      <w:r w:rsidR="0097108A">
        <w:rPr>
          <w:rFonts w:ascii="Times New Roman" w:hAnsi="Times New Roman" w:cs="Times New Roman"/>
          <w:sz w:val="24"/>
          <w:szCs w:val="24"/>
        </w:rPr>
        <w:t xml:space="preserve"> </w:t>
      </w:r>
      <w:r w:rsidR="00093280">
        <w:rPr>
          <w:rFonts w:ascii="Times New Roman" w:hAnsi="Times New Roman" w:cs="Times New Roman"/>
          <w:sz w:val="24"/>
          <w:szCs w:val="24"/>
        </w:rPr>
        <w:t xml:space="preserve">Morto Carlomagno, </w:t>
      </w:r>
      <w:r w:rsidR="009A63E2">
        <w:rPr>
          <w:rFonts w:ascii="Times New Roman" w:hAnsi="Times New Roman" w:cs="Times New Roman"/>
          <w:sz w:val="24"/>
          <w:szCs w:val="24"/>
        </w:rPr>
        <w:t>si rinn</w:t>
      </w:r>
      <w:r w:rsidR="00093280">
        <w:rPr>
          <w:rFonts w:ascii="Times New Roman" w:hAnsi="Times New Roman" w:cs="Times New Roman"/>
          <w:sz w:val="24"/>
          <w:szCs w:val="24"/>
        </w:rPr>
        <w:t>o</w:t>
      </w:r>
      <w:r w:rsidR="009A63E2">
        <w:rPr>
          <w:rFonts w:ascii="Times New Roman" w:hAnsi="Times New Roman" w:cs="Times New Roman"/>
          <w:sz w:val="24"/>
          <w:szCs w:val="24"/>
        </w:rPr>
        <w:t xml:space="preserve">vano </w:t>
      </w:r>
      <w:r w:rsidR="00093280">
        <w:rPr>
          <w:rFonts w:ascii="Times New Roman" w:hAnsi="Times New Roman" w:cs="Times New Roman"/>
          <w:sz w:val="24"/>
          <w:szCs w:val="24"/>
        </w:rPr>
        <w:t xml:space="preserve">i dissidi col successore Ludovico il Pio, che costringono Adalardo a un nuovo esilio </w:t>
      </w:r>
      <w:r w:rsidR="00093280">
        <w:rPr>
          <w:rFonts w:ascii="Times New Roman" w:hAnsi="Times New Roman" w:cs="Times New Roman"/>
          <w:i/>
          <w:sz w:val="24"/>
          <w:szCs w:val="24"/>
        </w:rPr>
        <w:t xml:space="preserve">ad Heri insulam </w:t>
      </w:r>
      <w:r w:rsidR="009A63E2">
        <w:rPr>
          <w:rFonts w:ascii="Times New Roman" w:hAnsi="Times New Roman" w:cs="Times New Roman"/>
          <w:sz w:val="24"/>
          <w:szCs w:val="24"/>
        </w:rPr>
        <w:t>(N</w:t>
      </w:r>
      <w:r w:rsidR="00093280">
        <w:rPr>
          <w:rFonts w:ascii="Times New Roman" w:hAnsi="Times New Roman" w:cs="Times New Roman"/>
          <w:sz w:val="24"/>
          <w:szCs w:val="24"/>
        </w:rPr>
        <w:t>oirmoutier-en-l’</w:t>
      </w:r>
      <w:r w:rsidR="009A63E2">
        <w:rPr>
          <w:rFonts w:ascii="Times New Roman" w:hAnsi="Times New Roman" w:cs="Times New Roman"/>
          <w:sz w:val="24"/>
          <w:szCs w:val="24"/>
        </w:rPr>
        <w:t xml:space="preserve">île); ottenuto il perdono (821), promulga </w:t>
      </w:r>
      <w:r w:rsidR="00F435C0">
        <w:rPr>
          <w:rFonts w:ascii="Times New Roman" w:hAnsi="Times New Roman" w:cs="Times New Roman"/>
          <w:sz w:val="24"/>
          <w:szCs w:val="24"/>
        </w:rPr>
        <w:t>g</w:t>
      </w:r>
      <w:r w:rsidR="009A63E2">
        <w:rPr>
          <w:rFonts w:ascii="Times New Roman" w:hAnsi="Times New Roman" w:cs="Times New Roman"/>
          <w:sz w:val="24"/>
          <w:szCs w:val="24"/>
        </w:rPr>
        <w:t>li statuti che riorganizzano la vita economica dell’abbazia – che</w:t>
      </w:r>
      <w:r w:rsidR="006C7453">
        <w:rPr>
          <w:rFonts w:ascii="Times New Roman" w:hAnsi="Times New Roman" w:cs="Times New Roman"/>
          <w:sz w:val="24"/>
          <w:szCs w:val="24"/>
        </w:rPr>
        <w:t xml:space="preserve"> è fra le più potenti di Francia,</w:t>
      </w:r>
      <w:r w:rsidR="009A63E2">
        <w:rPr>
          <w:rFonts w:ascii="Times New Roman" w:hAnsi="Times New Roman" w:cs="Times New Roman"/>
          <w:sz w:val="24"/>
          <w:szCs w:val="24"/>
        </w:rPr>
        <w:t xml:space="preserve"> conta</w:t>
      </w:r>
      <w:r w:rsidR="006C7453">
        <w:rPr>
          <w:rFonts w:ascii="Times New Roman" w:hAnsi="Times New Roman" w:cs="Times New Roman"/>
          <w:sz w:val="24"/>
          <w:szCs w:val="24"/>
        </w:rPr>
        <w:t>ndo</w:t>
      </w:r>
      <w:r w:rsidR="009A63E2">
        <w:rPr>
          <w:rFonts w:ascii="Times New Roman" w:hAnsi="Times New Roman" w:cs="Times New Roman"/>
          <w:sz w:val="24"/>
          <w:szCs w:val="24"/>
        </w:rPr>
        <w:t xml:space="preserve"> allora oltre trecento monaci e la presenza costante di </w:t>
      </w:r>
      <w:r w:rsidR="009A63E2">
        <w:rPr>
          <w:rFonts w:ascii="Times New Roman" w:hAnsi="Times New Roman" w:cs="Times New Roman"/>
          <w:i/>
          <w:sz w:val="24"/>
          <w:szCs w:val="24"/>
        </w:rPr>
        <w:t>unus pergaminarius</w:t>
      </w:r>
      <w:r w:rsidR="009A63E2">
        <w:rPr>
          <w:rFonts w:ascii="Times New Roman" w:hAnsi="Times New Roman" w:cs="Times New Roman"/>
          <w:sz w:val="24"/>
          <w:szCs w:val="24"/>
        </w:rPr>
        <w:t xml:space="preserve"> - </w:t>
      </w:r>
      <w:r w:rsidR="0097108A">
        <w:rPr>
          <w:rFonts w:ascii="Times New Roman" w:hAnsi="Times New Roman" w:cs="Times New Roman"/>
          <w:sz w:val="24"/>
          <w:szCs w:val="24"/>
        </w:rPr>
        <w:t xml:space="preserve"> </w:t>
      </w:r>
      <w:r w:rsidR="009A63E2">
        <w:rPr>
          <w:rFonts w:ascii="Times New Roman" w:hAnsi="Times New Roman" w:cs="Times New Roman"/>
          <w:sz w:val="24"/>
          <w:szCs w:val="24"/>
        </w:rPr>
        <w:t xml:space="preserve">ed è </w:t>
      </w:r>
      <w:r w:rsidR="009A63E2" w:rsidRPr="009A63E2">
        <w:rPr>
          <w:rFonts w:ascii="Times New Roman" w:hAnsi="Times New Roman" w:cs="Times New Roman"/>
          <w:i/>
          <w:sz w:val="24"/>
          <w:szCs w:val="24"/>
        </w:rPr>
        <w:t>magna pars</w:t>
      </w:r>
      <w:r w:rsidR="009A63E2">
        <w:rPr>
          <w:rFonts w:ascii="Times New Roman" w:hAnsi="Times New Roman" w:cs="Times New Roman"/>
          <w:sz w:val="24"/>
          <w:szCs w:val="24"/>
        </w:rPr>
        <w:t xml:space="preserve"> nella fondazione di Corvey</w:t>
      </w:r>
      <w:r w:rsidR="002F0211">
        <w:rPr>
          <w:rFonts w:ascii="Times New Roman" w:hAnsi="Times New Roman" w:cs="Times New Roman"/>
          <w:sz w:val="24"/>
          <w:szCs w:val="24"/>
        </w:rPr>
        <w:t xml:space="preserve"> (</w:t>
      </w:r>
      <w:r w:rsidR="002F0211">
        <w:rPr>
          <w:rFonts w:ascii="Times New Roman" w:hAnsi="Times New Roman" w:cs="Times New Roman"/>
          <w:i/>
          <w:sz w:val="24"/>
          <w:szCs w:val="24"/>
        </w:rPr>
        <w:t>Corbeia nova</w:t>
      </w:r>
      <w:r w:rsidR="002F0211">
        <w:rPr>
          <w:rFonts w:ascii="Times New Roman" w:hAnsi="Times New Roman" w:cs="Times New Roman"/>
          <w:sz w:val="24"/>
          <w:szCs w:val="24"/>
        </w:rPr>
        <w:t>, nel territorio di</w:t>
      </w:r>
      <w:r w:rsidR="00F435C0">
        <w:rPr>
          <w:rFonts w:ascii="Times New Roman" w:hAnsi="Times New Roman" w:cs="Times New Roman"/>
          <w:sz w:val="24"/>
          <w:szCs w:val="24"/>
        </w:rPr>
        <w:t xml:space="preserve"> </w:t>
      </w:r>
      <w:r w:rsidR="002F0211">
        <w:rPr>
          <w:rFonts w:ascii="Times New Roman" w:hAnsi="Times New Roman" w:cs="Times New Roman"/>
          <w:sz w:val="24"/>
          <w:szCs w:val="24"/>
        </w:rPr>
        <w:t>Paderborn)</w:t>
      </w:r>
      <w:r w:rsidR="009A63E2">
        <w:rPr>
          <w:rFonts w:ascii="Times New Roman" w:hAnsi="Times New Roman" w:cs="Times New Roman"/>
          <w:sz w:val="24"/>
          <w:szCs w:val="24"/>
        </w:rPr>
        <w:t>.</w:t>
      </w:r>
      <w:r w:rsidR="0097108A">
        <w:rPr>
          <w:rFonts w:ascii="Times New Roman" w:hAnsi="Times New Roman" w:cs="Times New Roman"/>
          <w:sz w:val="24"/>
          <w:szCs w:val="24"/>
        </w:rPr>
        <w:t xml:space="preserve">   </w:t>
      </w:r>
      <w:r w:rsidR="001B3E68">
        <w:rPr>
          <w:rFonts w:ascii="Times New Roman" w:hAnsi="Times New Roman" w:cs="Times New Roman"/>
          <w:sz w:val="24"/>
          <w:szCs w:val="24"/>
        </w:rPr>
        <w:t>Il suo ultimo pensiero sarà ancora per l’</w:t>
      </w:r>
      <w:r w:rsidR="00F435C0">
        <w:rPr>
          <w:rFonts w:ascii="Times New Roman" w:hAnsi="Times New Roman" w:cs="Times New Roman"/>
          <w:sz w:val="24"/>
          <w:szCs w:val="24"/>
        </w:rPr>
        <w:t xml:space="preserve">amata </w:t>
      </w:r>
      <w:r w:rsidR="001B3E68">
        <w:rPr>
          <w:rFonts w:ascii="Times New Roman" w:hAnsi="Times New Roman" w:cs="Times New Roman"/>
          <w:sz w:val="24"/>
          <w:szCs w:val="24"/>
        </w:rPr>
        <w:t>abbazia</w:t>
      </w:r>
      <w:r w:rsidR="00F435C0">
        <w:rPr>
          <w:rFonts w:ascii="Times New Roman" w:hAnsi="Times New Roman" w:cs="Times New Roman"/>
          <w:sz w:val="24"/>
          <w:szCs w:val="24"/>
        </w:rPr>
        <w:t xml:space="preserve"> sulla Somme</w:t>
      </w:r>
      <w:r w:rsidR="001B3E68">
        <w:rPr>
          <w:rFonts w:ascii="Times New Roman" w:hAnsi="Times New Roman" w:cs="Times New Roman"/>
          <w:sz w:val="24"/>
          <w:szCs w:val="24"/>
        </w:rPr>
        <w:t>: poco prima di morire</w:t>
      </w:r>
      <w:r w:rsidR="00BC1041">
        <w:rPr>
          <w:rFonts w:ascii="Times New Roman" w:hAnsi="Times New Roman" w:cs="Times New Roman"/>
          <w:sz w:val="24"/>
          <w:szCs w:val="24"/>
        </w:rPr>
        <w:t>, nei primi giornidell’anno</w:t>
      </w:r>
      <w:r w:rsidR="001B3E68">
        <w:rPr>
          <w:rFonts w:ascii="Times New Roman" w:hAnsi="Times New Roman" w:cs="Times New Roman"/>
          <w:sz w:val="24"/>
          <w:szCs w:val="24"/>
        </w:rPr>
        <w:t xml:space="preserve"> </w:t>
      </w:r>
      <w:r w:rsidR="009E3803">
        <w:rPr>
          <w:rFonts w:ascii="Times New Roman" w:hAnsi="Times New Roman" w:cs="Times New Roman"/>
          <w:sz w:val="24"/>
          <w:szCs w:val="24"/>
        </w:rPr>
        <w:t xml:space="preserve">826, </w:t>
      </w:r>
      <w:r w:rsidR="00602947">
        <w:rPr>
          <w:rFonts w:ascii="Times New Roman" w:hAnsi="Times New Roman" w:cs="Times New Roman"/>
          <w:sz w:val="24"/>
          <w:szCs w:val="24"/>
        </w:rPr>
        <w:t>otterrà</w:t>
      </w:r>
      <w:r w:rsidR="009E3803">
        <w:rPr>
          <w:rFonts w:ascii="Times New Roman" w:hAnsi="Times New Roman" w:cs="Times New Roman"/>
          <w:sz w:val="24"/>
          <w:szCs w:val="24"/>
        </w:rPr>
        <w:t xml:space="preserve"> dal re rinnovate garanzie di non interferenza nella scelta degli abati di Corbie</w:t>
      </w:r>
      <w:r w:rsidR="009E3803">
        <w:rPr>
          <w:rStyle w:val="Rimandonotaapidipagina"/>
          <w:rFonts w:ascii="Times New Roman" w:hAnsi="Times New Roman" w:cs="Times New Roman"/>
          <w:sz w:val="24"/>
          <w:szCs w:val="24"/>
        </w:rPr>
        <w:footnoteReference w:id="53"/>
      </w:r>
      <w:r w:rsidR="00715287">
        <w:rPr>
          <w:rFonts w:ascii="Times New Roman" w:hAnsi="Times New Roman" w:cs="Times New Roman"/>
          <w:sz w:val="24"/>
          <w:szCs w:val="24"/>
        </w:rPr>
        <w:t>.</w:t>
      </w:r>
    </w:p>
    <w:p w:rsidR="00A026CD" w:rsidRPr="00A026CD" w:rsidRDefault="001B3E68" w:rsidP="00112D2D">
      <w:pPr>
        <w:ind w:firstLine="567"/>
        <w:jc w:val="both"/>
        <w:rPr>
          <w:rFonts w:ascii="Times New Roman" w:hAnsi="Times New Roman" w:cs="Times New Roman"/>
          <w:i/>
          <w:sz w:val="24"/>
          <w:szCs w:val="24"/>
        </w:rPr>
      </w:pPr>
      <w:r>
        <w:rPr>
          <w:rFonts w:ascii="Times New Roman" w:hAnsi="Times New Roman" w:cs="Times New Roman"/>
          <w:sz w:val="24"/>
          <w:szCs w:val="24"/>
        </w:rPr>
        <w:t>In generale, quanto conosciamo della vita di Adalardo delinea abbastanza nettamente la per</w:t>
      </w:r>
      <w:r w:rsidR="006C7453">
        <w:rPr>
          <w:rFonts w:ascii="Times New Roman" w:hAnsi="Times New Roman" w:cs="Times New Roman"/>
          <w:sz w:val="24"/>
          <w:szCs w:val="24"/>
        </w:rPr>
        <w:t>s</w:t>
      </w:r>
      <w:r>
        <w:rPr>
          <w:rFonts w:ascii="Times New Roman" w:hAnsi="Times New Roman" w:cs="Times New Roman"/>
          <w:sz w:val="24"/>
          <w:szCs w:val="24"/>
        </w:rPr>
        <w:t>onalità di u</w:t>
      </w:r>
      <w:r w:rsidR="00BC1041">
        <w:rPr>
          <w:rFonts w:ascii="Times New Roman" w:hAnsi="Times New Roman" w:cs="Times New Roman"/>
          <w:sz w:val="24"/>
          <w:szCs w:val="24"/>
        </w:rPr>
        <w:t xml:space="preserve">n uomo di alta spiritualità, </w:t>
      </w:r>
      <w:r>
        <w:rPr>
          <w:rFonts w:ascii="Times New Roman" w:hAnsi="Times New Roman" w:cs="Times New Roman"/>
          <w:sz w:val="24"/>
          <w:szCs w:val="24"/>
        </w:rPr>
        <w:t xml:space="preserve">destinato per nascita ad </w:t>
      </w:r>
      <w:r w:rsidR="00F435C0">
        <w:rPr>
          <w:rFonts w:ascii="Times New Roman" w:hAnsi="Times New Roman" w:cs="Times New Roman"/>
          <w:sz w:val="24"/>
          <w:szCs w:val="24"/>
        </w:rPr>
        <w:t>v</w:t>
      </w:r>
      <w:r>
        <w:rPr>
          <w:rFonts w:ascii="Times New Roman" w:hAnsi="Times New Roman" w:cs="Times New Roman"/>
          <w:sz w:val="24"/>
          <w:szCs w:val="24"/>
        </w:rPr>
        <w:t>e</w:t>
      </w:r>
      <w:r w:rsidR="00F435C0">
        <w:rPr>
          <w:rFonts w:ascii="Times New Roman" w:hAnsi="Times New Roman" w:cs="Times New Roman"/>
          <w:sz w:val="24"/>
          <w:szCs w:val="24"/>
        </w:rPr>
        <w:t>ni</w:t>
      </w:r>
      <w:r>
        <w:rPr>
          <w:rFonts w:ascii="Times New Roman" w:hAnsi="Times New Roman" w:cs="Times New Roman"/>
          <w:sz w:val="24"/>
          <w:szCs w:val="24"/>
        </w:rPr>
        <w:t xml:space="preserve">re </w:t>
      </w:r>
      <w:r w:rsidR="00F435C0">
        <w:rPr>
          <w:rFonts w:ascii="Times New Roman" w:hAnsi="Times New Roman" w:cs="Times New Roman"/>
          <w:sz w:val="24"/>
          <w:szCs w:val="24"/>
        </w:rPr>
        <w:t>più volte</w:t>
      </w:r>
      <w:r>
        <w:rPr>
          <w:rFonts w:ascii="Times New Roman" w:hAnsi="Times New Roman" w:cs="Times New Roman"/>
          <w:sz w:val="24"/>
          <w:szCs w:val="24"/>
        </w:rPr>
        <w:t xml:space="preserve"> associato al </w:t>
      </w:r>
      <w:r>
        <w:rPr>
          <w:rFonts w:ascii="Times New Roman" w:hAnsi="Times New Roman" w:cs="Times New Roman"/>
          <w:sz w:val="24"/>
          <w:szCs w:val="24"/>
        </w:rPr>
        <w:lastRenderedPageBreak/>
        <w:t>potere monarchico – anche in posizioni di estrema responsabilità – ma anche ad esserne talvolta respinto, con conseguenti periodi di allontanamento e di esilio</w:t>
      </w:r>
      <w:r w:rsidR="001A1646">
        <w:rPr>
          <w:rFonts w:ascii="Times New Roman" w:hAnsi="Times New Roman" w:cs="Times New Roman"/>
          <w:sz w:val="24"/>
          <w:szCs w:val="24"/>
        </w:rPr>
        <w:t xml:space="preserve"> </w:t>
      </w:r>
      <w:r>
        <w:rPr>
          <w:rFonts w:ascii="Times New Roman" w:hAnsi="Times New Roman" w:cs="Times New Roman"/>
          <w:sz w:val="24"/>
          <w:szCs w:val="24"/>
        </w:rPr>
        <w:t>(</w:t>
      </w:r>
      <w:r w:rsidR="00ED67E9" w:rsidRPr="00ED67E9">
        <w:rPr>
          <w:rFonts w:ascii="Times New Roman" w:hAnsi="Times New Roman" w:cs="Times New Roman"/>
          <w:sz w:val="24"/>
          <w:szCs w:val="24"/>
        </w:rPr>
        <w:t>fra</w:t>
      </w:r>
      <w:r w:rsidR="00ED67E9">
        <w:rPr>
          <w:rFonts w:ascii="Times New Roman" w:hAnsi="Times New Roman" w:cs="Times New Roman"/>
          <w:i/>
          <w:sz w:val="24"/>
          <w:szCs w:val="24"/>
        </w:rPr>
        <w:t xml:space="preserve"> </w:t>
      </w:r>
      <w:r w:rsidR="00ED67E9" w:rsidRPr="00ED67E9">
        <w:rPr>
          <w:rFonts w:ascii="Times New Roman" w:hAnsi="Times New Roman" w:cs="Times New Roman"/>
          <w:sz w:val="24"/>
          <w:szCs w:val="24"/>
        </w:rPr>
        <w:t>il</w:t>
      </w:r>
      <w:r w:rsidR="00ED67E9">
        <w:rPr>
          <w:rFonts w:ascii="Times New Roman" w:hAnsi="Times New Roman" w:cs="Times New Roman"/>
          <w:sz w:val="24"/>
          <w:szCs w:val="24"/>
        </w:rPr>
        <w:t xml:space="preserve"> 772 e il 780</w:t>
      </w:r>
      <w:r w:rsidR="005B07E2">
        <w:rPr>
          <w:rFonts w:ascii="Times New Roman" w:hAnsi="Times New Roman" w:cs="Times New Roman"/>
          <w:sz w:val="24"/>
          <w:szCs w:val="24"/>
        </w:rPr>
        <w:t xml:space="preserve"> a Corbie e negli anni 814-821 a Noirmoutier</w:t>
      </w:r>
      <w:r>
        <w:rPr>
          <w:rFonts w:ascii="Times New Roman" w:hAnsi="Times New Roman" w:cs="Times New Roman"/>
          <w:sz w:val="24"/>
          <w:szCs w:val="24"/>
        </w:rPr>
        <w:t>)</w:t>
      </w:r>
      <w:r w:rsidR="00093280">
        <w:rPr>
          <w:rStyle w:val="Rimandonotaapidipagina"/>
          <w:rFonts w:ascii="Times New Roman" w:hAnsi="Times New Roman" w:cs="Times New Roman"/>
          <w:sz w:val="24"/>
          <w:szCs w:val="24"/>
        </w:rPr>
        <w:footnoteReference w:id="54"/>
      </w:r>
      <w:r w:rsidR="005B07E2">
        <w:rPr>
          <w:rFonts w:ascii="Times New Roman" w:hAnsi="Times New Roman" w:cs="Times New Roman"/>
          <w:sz w:val="24"/>
          <w:szCs w:val="24"/>
        </w:rPr>
        <w:t xml:space="preserve">: soprattutto nel </w:t>
      </w:r>
      <w:r w:rsidR="00981642">
        <w:rPr>
          <w:rFonts w:ascii="Times New Roman" w:hAnsi="Times New Roman" w:cs="Times New Roman"/>
          <w:sz w:val="24"/>
          <w:szCs w:val="24"/>
        </w:rPr>
        <w:t xml:space="preserve">corso del </w:t>
      </w:r>
      <w:r w:rsidR="005B07E2">
        <w:rPr>
          <w:rFonts w:ascii="Times New Roman" w:hAnsi="Times New Roman" w:cs="Times New Roman"/>
          <w:sz w:val="24"/>
          <w:szCs w:val="24"/>
        </w:rPr>
        <w:t xml:space="preserve">primo periodo – </w:t>
      </w:r>
      <w:r w:rsidR="00F435C0">
        <w:rPr>
          <w:rFonts w:ascii="Times New Roman" w:hAnsi="Times New Roman" w:cs="Times New Roman"/>
          <w:sz w:val="24"/>
          <w:szCs w:val="24"/>
        </w:rPr>
        <w:t>tenendo cont</w:t>
      </w:r>
      <w:r w:rsidR="005B07E2">
        <w:rPr>
          <w:rFonts w:ascii="Times New Roman" w:hAnsi="Times New Roman" w:cs="Times New Roman"/>
          <w:sz w:val="24"/>
          <w:szCs w:val="24"/>
        </w:rPr>
        <w:t xml:space="preserve">o </w:t>
      </w:r>
      <w:r w:rsidR="00F435C0">
        <w:rPr>
          <w:rFonts w:ascii="Times New Roman" w:hAnsi="Times New Roman" w:cs="Times New Roman"/>
          <w:sz w:val="24"/>
          <w:szCs w:val="24"/>
        </w:rPr>
        <w:t>del</w:t>
      </w:r>
      <w:r w:rsidR="005B07E2">
        <w:rPr>
          <w:rFonts w:ascii="Times New Roman" w:hAnsi="Times New Roman" w:cs="Times New Roman"/>
          <w:sz w:val="24"/>
          <w:szCs w:val="24"/>
        </w:rPr>
        <w:t xml:space="preserve">l’accenno al </w:t>
      </w:r>
      <w:r w:rsidR="005B07E2">
        <w:rPr>
          <w:rFonts w:ascii="Times New Roman" w:hAnsi="Times New Roman" w:cs="Times New Roman"/>
          <w:i/>
          <w:sz w:val="24"/>
          <w:szCs w:val="24"/>
        </w:rPr>
        <w:t xml:space="preserve">ludus puerilis </w:t>
      </w:r>
      <w:r w:rsidR="005B07E2">
        <w:rPr>
          <w:rFonts w:ascii="Times New Roman" w:hAnsi="Times New Roman" w:cs="Times New Roman"/>
          <w:sz w:val="24"/>
          <w:szCs w:val="24"/>
        </w:rPr>
        <w:t>- potrebbe verosimilmente aver portato a termine la compilazione grammaticale qui analizzata</w:t>
      </w:r>
      <w:r w:rsidR="005B07E2" w:rsidRPr="005B07E2">
        <w:rPr>
          <w:rFonts w:ascii="Times New Roman" w:hAnsi="Times New Roman" w:cs="Times New Roman"/>
          <w:sz w:val="24"/>
          <w:szCs w:val="24"/>
        </w:rPr>
        <w:t xml:space="preserve"> </w:t>
      </w:r>
      <w:r w:rsidR="005B07E2">
        <w:rPr>
          <w:rFonts w:ascii="Times New Roman" w:hAnsi="Times New Roman" w:cs="Times New Roman"/>
          <w:sz w:val="24"/>
          <w:szCs w:val="24"/>
        </w:rPr>
        <w:t xml:space="preserve">in dettaglio.  </w:t>
      </w:r>
      <w:r w:rsidR="00ED67E9">
        <w:rPr>
          <w:rFonts w:ascii="Times New Roman" w:hAnsi="Times New Roman" w:cs="Times New Roman"/>
          <w:sz w:val="24"/>
          <w:szCs w:val="24"/>
        </w:rPr>
        <w:t>Vi è dunque qualche probabilità</w:t>
      </w:r>
      <w:r w:rsidR="00B5418E">
        <w:rPr>
          <w:rFonts w:ascii="Times New Roman" w:hAnsi="Times New Roman" w:cs="Times New Roman"/>
          <w:sz w:val="24"/>
          <w:szCs w:val="24"/>
        </w:rPr>
        <w:t xml:space="preserve"> che</w:t>
      </w:r>
      <w:r w:rsidR="005B07E2">
        <w:rPr>
          <w:rFonts w:ascii="Times New Roman" w:hAnsi="Times New Roman" w:cs="Times New Roman"/>
          <w:sz w:val="24"/>
          <w:szCs w:val="24"/>
        </w:rPr>
        <w:t xml:space="preserve"> proprio</w:t>
      </w:r>
      <w:r w:rsidR="00B5418E">
        <w:rPr>
          <w:rFonts w:ascii="Times New Roman" w:hAnsi="Times New Roman" w:cs="Times New Roman"/>
          <w:sz w:val="24"/>
          <w:szCs w:val="24"/>
        </w:rPr>
        <w:t xml:space="preserve"> questo personaggio </w:t>
      </w:r>
      <w:r w:rsidR="00B5418E" w:rsidRPr="003573A3">
        <w:rPr>
          <w:rFonts w:ascii="Times New Roman" w:hAnsi="Times New Roman" w:cs="Times New Roman"/>
          <w:i/>
          <w:sz w:val="24"/>
          <w:szCs w:val="24"/>
        </w:rPr>
        <w:t>mitis et modestus, amicus ve</w:t>
      </w:r>
      <w:r w:rsidR="002D4FCC">
        <w:rPr>
          <w:rFonts w:ascii="Times New Roman" w:hAnsi="Times New Roman" w:cs="Times New Roman"/>
          <w:i/>
          <w:sz w:val="24"/>
          <w:szCs w:val="24"/>
        </w:rPr>
        <w:t>r</w:t>
      </w:r>
      <w:r w:rsidR="00B5418E" w:rsidRPr="003573A3">
        <w:rPr>
          <w:rFonts w:ascii="Times New Roman" w:hAnsi="Times New Roman" w:cs="Times New Roman"/>
          <w:i/>
          <w:sz w:val="24"/>
          <w:szCs w:val="24"/>
        </w:rPr>
        <w:t>itatis</w:t>
      </w:r>
      <w:r w:rsidR="00A21902">
        <w:rPr>
          <w:rFonts w:ascii="Times New Roman" w:hAnsi="Times New Roman" w:cs="Times New Roman"/>
          <w:sz w:val="24"/>
          <w:szCs w:val="24"/>
        </w:rPr>
        <w:t xml:space="preserve">, pronto a seguire il detto evangelico </w:t>
      </w:r>
      <w:r w:rsidR="00A21902">
        <w:rPr>
          <w:rFonts w:ascii="Times New Roman" w:hAnsi="Times New Roman" w:cs="Times New Roman"/>
          <w:i/>
          <w:sz w:val="24"/>
          <w:szCs w:val="24"/>
        </w:rPr>
        <w:t xml:space="preserve">vade, vende omnia quae habes et da pauperibus </w:t>
      </w:r>
      <w:r w:rsidR="00A21902">
        <w:rPr>
          <w:rFonts w:ascii="Times New Roman" w:hAnsi="Times New Roman" w:cs="Times New Roman"/>
          <w:sz w:val="24"/>
          <w:szCs w:val="24"/>
        </w:rPr>
        <w:t>(Mt 19, 21),</w:t>
      </w:r>
      <w:r w:rsidR="00B5418E">
        <w:rPr>
          <w:rFonts w:ascii="Times New Roman" w:hAnsi="Times New Roman" w:cs="Times New Roman"/>
          <w:sz w:val="24"/>
          <w:szCs w:val="24"/>
        </w:rPr>
        <w:t xml:space="preserve"> possa essere stato in età giovanile il </w:t>
      </w:r>
      <w:r w:rsidR="00FF349D">
        <w:rPr>
          <w:rFonts w:ascii="Times New Roman" w:hAnsi="Times New Roman" w:cs="Times New Roman"/>
          <w:sz w:val="24"/>
          <w:szCs w:val="24"/>
        </w:rPr>
        <w:t>curatore della sezione</w:t>
      </w:r>
      <w:r w:rsidR="00B5418E">
        <w:rPr>
          <w:rFonts w:ascii="Times New Roman" w:hAnsi="Times New Roman" w:cs="Times New Roman"/>
          <w:sz w:val="24"/>
          <w:szCs w:val="24"/>
        </w:rPr>
        <w:t xml:space="preserve"> grammaticale</w:t>
      </w:r>
      <w:r w:rsidR="00FF349D">
        <w:rPr>
          <w:rFonts w:ascii="Times New Roman" w:hAnsi="Times New Roman" w:cs="Times New Roman"/>
          <w:sz w:val="24"/>
          <w:szCs w:val="24"/>
        </w:rPr>
        <w:t xml:space="preserve"> qui </w:t>
      </w:r>
      <w:r w:rsidR="005B07E2">
        <w:rPr>
          <w:rFonts w:ascii="Times New Roman" w:hAnsi="Times New Roman" w:cs="Times New Roman"/>
          <w:sz w:val="24"/>
          <w:szCs w:val="24"/>
        </w:rPr>
        <w:t>present</w:t>
      </w:r>
      <w:r w:rsidR="00FF349D">
        <w:rPr>
          <w:rFonts w:ascii="Times New Roman" w:hAnsi="Times New Roman" w:cs="Times New Roman"/>
          <w:sz w:val="24"/>
          <w:szCs w:val="24"/>
        </w:rPr>
        <w:t>ata</w:t>
      </w:r>
      <w:r w:rsidR="00B5418E">
        <w:rPr>
          <w:rFonts w:ascii="Times New Roman" w:hAnsi="Times New Roman" w:cs="Times New Roman"/>
          <w:sz w:val="24"/>
          <w:szCs w:val="24"/>
        </w:rPr>
        <w:t xml:space="preserve">, per poi divenire </w:t>
      </w:r>
      <w:r w:rsidR="00917E76">
        <w:rPr>
          <w:rFonts w:ascii="Times New Roman" w:hAnsi="Times New Roman" w:cs="Times New Roman"/>
          <w:sz w:val="24"/>
          <w:szCs w:val="24"/>
        </w:rPr>
        <w:t>più ta</w:t>
      </w:r>
      <w:r w:rsidR="00ED67E9">
        <w:rPr>
          <w:rFonts w:ascii="Times New Roman" w:hAnsi="Times New Roman" w:cs="Times New Roman"/>
          <w:sz w:val="24"/>
          <w:szCs w:val="24"/>
        </w:rPr>
        <w:t>r</w:t>
      </w:r>
      <w:r w:rsidR="00917E76">
        <w:rPr>
          <w:rFonts w:ascii="Times New Roman" w:hAnsi="Times New Roman" w:cs="Times New Roman"/>
          <w:sz w:val="24"/>
          <w:szCs w:val="24"/>
        </w:rPr>
        <w:t xml:space="preserve">di </w:t>
      </w:r>
      <w:r w:rsidR="00B5418E">
        <w:rPr>
          <w:rFonts w:ascii="Times New Roman" w:hAnsi="Times New Roman" w:cs="Times New Roman"/>
          <w:sz w:val="24"/>
          <w:szCs w:val="24"/>
        </w:rPr>
        <w:t>l’ispiratore dell’intero manoscritto</w:t>
      </w:r>
      <w:r w:rsidR="00F56E6A">
        <w:rPr>
          <w:rFonts w:ascii="Times New Roman" w:hAnsi="Times New Roman" w:cs="Times New Roman"/>
          <w:sz w:val="24"/>
          <w:szCs w:val="24"/>
        </w:rPr>
        <w:t xml:space="preserve">: il sodalizio con </w:t>
      </w:r>
      <w:r w:rsidR="001611A1">
        <w:rPr>
          <w:rFonts w:ascii="Times New Roman" w:hAnsi="Times New Roman" w:cs="Times New Roman"/>
          <w:sz w:val="24"/>
          <w:szCs w:val="24"/>
        </w:rPr>
        <w:t xml:space="preserve"> Paolo Diacono, storico e poeta di alta cultura</w:t>
      </w:r>
      <w:r w:rsidR="00FF349D">
        <w:rPr>
          <w:rFonts w:ascii="Times New Roman" w:hAnsi="Times New Roman" w:cs="Times New Roman"/>
          <w:sz w:val="24"/>
          <w:szCs w:val="24"/>
        </w:rPr>
        <w:t xml:space="preserve"> che </w:t>
      </w:r>
      <w:r w:rsidR="001611A1">
        <w:rPr>
          <w:rFonts w:ascii="Times New Roman" w:hAnsi="Times New Roman" w:cs="Times New Roman"/>
          <w:sz w:val="24"/>
          <w:szCs w:val="24"/>
        </w:rPr>
        <w:t xml:space="preserve">non disdegna </w:t>
      </w:r>
      <w:r w:rsidR="00F435C0">
        <w:rPr>
          <w:rFonts w:ascii="Times New Roman" w:hAnsi="Times New Roman" w:cs="Times New Roman"/>
          <w:sz w:val="24"/>
          <w:szCs w:val="24"/>
        </w:rPr>
        <w:t>tuttavia di redigere una succinta</w:t>
      </w:r>
      <w:r w:rsidR="001611A1">
        <w:rPr>
          <w:rFonts w:ascii="Times New Roman" w:hAnsi="Times New Roman" w:cs="Times New Roman"/>
          <w:sz w:val="24"/>
          <w:szCs w:val="24"/>
        </w:rPr>
        <w:t xml:space="preserve"> </w:t>
      </w:r>
      <w:r w:rsidR="001611A1">
        <w:rPr>
          <w:rFonts w:ascii="Times New Roman" w:hAnsi="Times New Roman" w:cs="Times New Roman"/>
          <w:i/>
          <w:sz w:val="24"/>
          <w:szCs w:val="24"/>
        </w:rPr>
        <w:t xml:space="preserve">ars </w:t>
      </w:r>
      <w:r w:rsidR="001611A1" w:rsidRPr="001611A1">
        <w:rPr>
          <w:rFonts w:ascii="Times New Roman" w:hAnsi="Times New Roman" w:cs="Times New Roman"/>
          <w:i/>
          <w:sz w:val="24"/>
          <w:szCs w:val="24"/>
        </w:rPr>
        <w:t>grammatica</w:t>
      </w:r>
      <w:r w:rsidR="001611A1">
        <w:rPr>
          <w:rFonts w:ascii="Times New Roman" w:hAnsi="Times New Roman" w:cs="Times New Roman"/>
          <w:sz w:val="24"/>
          <w:szCs w:val="24"/>
        </w:rPr>
        <w:t xml:space="preserve"> e che, come Adalardo,</w:t>
      </w:r>
      <w:r w:rsidR="00FF349D">
        <w:rPr>
          <w:rFonts w:ascii="Times New Roman" w:hAnsi="Times New Roman" w:cs="Times New Roman"/>
          <w:sz w:val="24"/>
          <w:szCs w:val="24"/>
        </w:rPr>
        <w:t xml:space="preserve"> aveva dovuto sperimentare la difficoltà di rapportarsi al potere carolingio,</w:t>
      </w:r>
      <w:r w:rsidR="001611A1" w:rsidRPr="001611A1">
        <w:rPr>
          <w:rFonts w:ascii="Times New Roman" w:hAnsi="Times New Roman" w:cs="Times New Roman"/>
          <w:sz w:val="24"/>
          <w:szCs w:val="24"/>
        </w:rPr>
        <w:t xml:space="preserve"> </w:t>
      </w:r>
      <w:r w:rsidR="001611A1">
        <w:rPr>
          <w:rFonts w:ascii="Times New Roman" w:hAnsi="Times New Roman" w:cs="Times New Roman"/>
          <w:sz w:val="24"/>
          <w:szCs w:val="24"/>
        </w:rPr>
        <w:t>forse va letto anche alla luce del comune interesse per l’insegnamento.   E proprio</w:t>
      </w:r>
      <w:r w:rsidR="003573A3">
        <w:rPr>
          <w:rFonts w:ascii="Times New Roman" w:hAnsi="Times New Roman" w:cs="Times New Roman"/>
          <w:sz w:val="24"/>
          <w:szCs w:val="24"/>
        </w:rPr>
        <w:t xml:space="preserve"> </w:t>
      </w:r>
      <w:r w:rsidR="001611A1">
        <w:rPr>
          <w:rFonts w:ascii="Times New Roman" w:hAnsi="Times New Roman" w:cs="Times New Roman"/>
          <w:sz w:val="24"/>
          <w:szCs w:val="24"/>
        </w:rPr>
        <w:t>ad Adalardo</w:t>
      </w:r>
      <w:r w:rsidR="003573A3">
        <w:rPr>
          <w:rFonts w:ascii="Times New Roman" w:hAnsi="Times New Roman" w:cs="Times New Roman"/>
          <w:sz w:val="24"/>
          <w:szCs w:val="24"/>
        </w:rPr>
        <w:t xml:space="preserve"> il fedele amico rivolgerà </w:t>
      </w:r>
      <w:r w:rsidR="00FF349D">
        <w:rPr>
          <w:rFonts w:ascii="Times New Roman" w:hAnsi="Times New Roman" w:cs="Times New Roman"/>
          <w:sz w:val="24"/>
          <w:szCs w:val="24"/>
        </w:rPr>
        <w:t xml:space="preserve">da Montecassino un commosso saluto poetico, </w:t>
      </w:r>
      <w:r w:rsidR="00A026CD">
        <w:rPr>
          <w:rFonts w:ascii="Times New Roman" w:hAnsi="Times New Roman" w:cs="Times New Roman"/>
          <w:sz w:val="24"/>
          <w:szCs w:val="24"/>
        </w:rPr>
        <w:t xml:space="preserve">costruito su una elegante variante del secolare </w:t>
      </w:r>
      <w:r w:rsidR="00A026CD">
        <w:rPr>
          <w:rFonts w:ascii="Times New Roman" w:hAnsi="Times New Roman" w:cs="Times New Roman"/>
          <w:i/>
          <w:sz w:val="24"/>
          <w:szCs w:val="24"/>
        </w:rPr>
        <w:t>t</w:t>
      </w:r>
      <w:r w:rsidR="00F435C0">
        <w:rPr>
          <w:rFonts w:ascii="Times New Roman" w:hAnsi="Times New Roman" w:cs="Times New Roman"/>
          <w:i/>
          <w:sz w:val="24"/>
          <w:szCs w:val="24"/>
        </w:rPr>
        <w:t>ó</w:t>
      </w:r>
      <w:r w:rsidR="00A026CD">
        <w:rPr>
          <w:rFonts w:ascii="Times New Roman" w:hAnsi="Times New Roman" w:cs="Times New Roman"/>
          <w:i/>
          <w:sz w:val="24"/>
          <w:szCs w:val="24"/>
        </w:rPr>
        <w:t xml:space="preserve">pos </w:t>
      </w:r>
      <w:r w:rsidR="00A026CD">
        <w:rPr>
          <w:rFonts w:ascii="Times New Roman" w:hAnsi="Times New Roman" w:cs="Times New Roman"/>
          <w:sz w:val="24"/>
          <w:szCs w:val="24"/>
        </w:rPr>
        <w:t>dell’</w:t>
      </w:r>
      <w:r w:rsidR="00A026CD">
        <w:rPr>
          <w:rFonts w:ascii="Times New Roman" w:hAnsi="Times New Roman" w:cs="Times New Roman"/>
          <w:i/>
          <w:sz w:val="24"/>
          <w:szCs w:val="24"/>
        </w:rPr>
        <w:t xml:space="preserve">adynaton </w:t>
      </w:r>
      <w:r w:rsidR="00A026CD">
        <w:rPr>
          <w:rFonts w:ascii="Times New Roman" w:hAnsi="Times New Roman" w:cs="Times New Roman"/>
          <w:sz w:val="24"/>
          <w:szCs w:val="24"/>
        </w:rPr>
        <w:t xml:space="preserve">(MGH </w:t>
      </w:r>
      <w:r w:rsidR="00A026CD">
        <w:rPr>
          <w:rFonts w:ascii="Times New Roman" w:hAnsi="Times New Roman" w:cs="Times New Roman"/>
          <w:i/>
          <w:sz w:val="24"/>
          <w:szCs w:val="24"/>
        </w:rPr>
        <w:t xml:space="preserve">Poet. </w:t>
      </w:r>
      <w:r w:rsidR="00A026CD">
        <w:rPr>
          <w:rFonts w:ascii="Times New Roman" w:hAnsi="Times New Roman" w:cs="Times New Roman"/>
          <w:sz w:val="24"/>
          <w:szCs w:val="24"/>
        </w:rPr>
        <w:t xml:space="preserve">I 62):  </w:t>
      </w:r>
      <w:r w:rsidR="00A026CD" w:rsidRPr="00A026CD">
        <w:rPr>
          <w:rFonts w:ascii="Times New Roman" w:hAnsi="Times New Roman" w:cs="Times New Roman"/>
          <w:i/>
          <w:sz w:val="24"/>
          <w:szCs w:val="24"/>
        </w:rPr>
        <w:t>Ante suos refluus Renus repedabit ad ortus / ante petet fontem clara Mosella suum / quam tuus e nostro, carum ac memorabile semper / du</w:t>
      </w:r>
      <w:r w:rsidR="00A026CD">
        <w:rPr>
          <w:rFonts w:ascii="Times New Roman" w:hAnsi="Times New Roman" w:cs="Times New Roman"/>
          <w:i/>
          <w:sz w:val="24"/>
          <w:szCs w:val="24"/>
        </w:rPr>
        <w:t>l</w:t>
      </w:r>
      <w:r w:rsidR="00A026CD" w:rsidRPr="00A026CD">
        <w:rPr>
          <w:rFonts w:ascii="Times New Roman" w:hAnsi="Times New Roman" w:cs="Times New Roman"/>
          <w:i/>
          <w:sz w:val="24"/>
          <w:szCs w:val="24"/>
        </w:rPr>
        <w:t xml:space="preserve">ce Adalard nomen, pectore cedat amor. </w:t>
      </w:r>
      <w:r w:rsidR="00A026CD">
        <w:rPr>
          <w:rFonts w:ascii="Times New Roman" w:hAnsi="Times New Roman" w:cs="Times New Roman"/>
          <w:i/>
          <w:sz w:val="24"/>
          <w:szCs w:val="24"/>
        </w:rPr>
        <w:t>/ Tu quoque</w:t>
      </w:r>
      <w:r w:rsidR="003573A3">
        <w:rPr>
          <w:rFonts w:ascii="Times New Roman" w:hAnsi="Times New Roman" w:cs="Times New Roman"/>
          <w:i/>
          <w:sz w:val="24"/>
          <w:szCs w:val="24"/>
        </w:rPr>
        <w:t>,</w:t>
      </w:r>
      <w:r w:rsidR="00A026CD">
        <w:rPr>
          <w:rFonts w:ascii="Times New Roman" w:hAnsi="Times New Roman" w:cs="Times New Roman"/>
          <w:i/>
          <w:sz w:val="24"/>
          <w:szCs w:val="24"/>
        </w:rPr>
        <w:t xml:space="preserve"> si felix vigeas de munere Christi</w:t>
      </w:r>
      <w:r w:rsidR="003573A3">
        <w:rPr>
          <w:rFonts w:ascii="Times New Roman" w:hAnsi="Times New Roman" w:cs="Times New Roman"/>
          <w:i/>
          <w:sz w:val="24"/>
          <w:szCs w:val="24"/>
        </w:rPr>
        <w:t>,</w:t>
      </w:r>
      <w:r w:rsidR="00A026CD">
        <w:rPr>
          <w:rFonts w:ascii="Times New Roman" w:hAnsi="Times New Roman" w:cs="Times New Roman"/>
          <w:i/>
          <w:sz w:val="24"/>
          <w:szCs w:val="24"/>
        </w:rPr>
        <w:t xml:space="preserve"> / esto memor Pauli tempus in omne tui. </w:t>
      </w:r>
    </w:p>
    <w:p w:rsidR="00BD56CD" w:rsidRPr="00A026CD" w:rsidRDefault="00FF349D" w:rsidP="00112D2D">
      <w:pPr>
        <w:ind w:firstLine="567"/>
        <w:jc w:val="both"/>
        <w:rPr>
          <w:rFonts w:ascii="Times New Roman" w:hAnsi="Times New Roman" w:cs="Times New Roman"/>
          <w:sz w:val="24"/>
          <w:szCs w:val="24"/>
        </w:rPr>
      </w:pPr>
      <w:r w:rsidRPr="00A026CD">
        <w:rPr>
          <w:rFonts w:ascii="Times New Roman" w:hAnsi="Times New Roman" w:cs="Times New Roman"/>
          <w:sz w:val="24"/>
          <w:szCs w:val="24"/>
        </w:rPr>
        <w:t xml:space="preserve"> </w:t>
      </w:r>
    </w:p>
    <w:p w:rsidR="00BD56CD" w:rsidRPr="00A026CD" w:rsidRDefault="00BD56CD" w:rsidP="00112D2D">
      <w:pPr>
        <w:ind w:firstLine="567"/>
        <w:rPr>
          <w:rFonts w:ascii="Times New Roman" w:hAnsi="Times New Roman" w:cs="Times New Roman"/>
          <w:sz w:val="24"/>
          <w:szCs w:val="24"/>
        </w:rPr>
      </w:pPr>
    </w:p>
    <w:p w:rsidR="00BD56CD" w:rsidRPr="00A026CD" w:rsidRDefault="00BD56CD" w:rsidP="00112D2D">
      <w:pPr>
        <w:ind w:firstLine="567"/>
        <w:rPr>
          <w:rFonts w:ascii="Times New Roman" w:hAnsi="Times New Roman" w:cs="Times New Roman"/>
          <w:sz w:val="24"/>
          <w:szCs w:val="24"/>
        </w:rPr>
      </w:pPr>
    </w:p>
    <w:p w:rsidR="00BD56CD" w:rsidRPr="00A026CD" w:rsidRDefault="00BD56CD" w:rsidP="00112D2D">
      <w:pPr>
        <w:ind w:firstLine="567"/>
        <w:rPr>
          <w:rFonts w:ascii="Times New Roman" w:hAnsi="Times New Roman" w:cs="Times New Roman"/>
          <w:sz w:val="24"/>
          <w:szCs w:val="24"/>
        </w:rPr>
      </w:pPr>
    </w:p>
    <w:p w:rsidR="00BD56CD" w:rsidRDefault="00BD56CD" w:rsidP="00112D2D">
      <w:pPr>
        <w:ind w:firstLine="567"/>
        <w:jc w:val="center"/>
        <w:rPr>
          <w:rFonts w:ascii="Times New Roman" w:hAnsi="Times New Roman" w:cs="Times New Roman"/>
          <w:sz w:val="24"/>
          <w:szCs w:val="24"/>
        </w:rPr>
      </w:pPr>
      <w:r>
        <w:rPr>
          <w:rFonts w:ascii="Times New Roman" w:hAnsi="Times New Roman" w:cs="Times New Roman"/>
          <w:sz w:val="24"/>
          <w:szCs w:val="24"/>
        </w:rPr>
        <w:t>B I B L I O G R A F I A</w:t>
      </w:r>
    </w:p>
    <w:p w:rsidR="00193D2F" w:rsidRPr="00193D2F" w:rsidRDefault="00193D2F" w:rsidP="00112D2D">
      <w:pPr>
        <w:pStyle w:val="bib"/>
        <w:spacing w:before="149"/>
        <w:ind w:firstLine="567"/>
        <w:jc w:val="both"/>
        <w:rPr>
          <w:rFonts w:ascii="Times New Roman" w:hAnsi="Times New Roman"/>
          <w:sz w:val="24"/>
          <w:szCs w:val="24"/>
          <w:lang w:val="de-DE"/>
        </w:rPr>
      </w:pPr>
      <w:r w:rsidRPr="008F7D6A">
        <w:rPr>
          <w:rFonts w:ascii="Times New Roman" w:hAnsi="Times New Roman"/>
          <w:sz w:val="24"/>
          <w:szCs w:val="24"/>
          <w:lang w:val="de-DE"/>
        </w:rPr>
        <w:t>Bischoff</w:t>
      </w:r>
      <w:r>
        <w:rPr>
          <w:rFonts w:ascii="Times New Roman" w:hAnsi="Times New Roman"/>
          <w:sz w:val="24"/>
          <w:szCs w:val="24"/>
          <w:lang w:val="de-DE"/>
        </w:rPr>
        <w:t xml:space="preserve"> 1961:</w:t>
      </w:r>
      <w:r w:rsidRPr="008F7D6A">
        <w:rPr>
          <w:rFonts w:ascii="Times New Roman" w:hAnsi="Times New Roman"/>
          <w:i/>
          <w:sz w:val="24"/>
          <w:szCs w:val="24"/>
          <w:lang w:val="de-DE"/>
        </w:rPr>
        <w:t xml:space="preserve"> </w:t>
      </w:r>
      <w:r w:rsidRPr="008F7D6A">
        <w:rPr>
          <w:rFonts w:ascii="Times New Roman" w:hAnsi="Times New Roman"/>
          <w:sz w:val="24"/>
          <w:szCs w:val="24"/>
          <w:lang w:val="de-DE"/>
        </w:rPr>
        <w:t xml:space="preserve"> B. Bischoff,</w:t>
      </w:r>
      <w:r>
        <w:rPr>
          <w:rFonts w:ascii="Times New Roman" w:hAnsi="Times New Roman"/>
          <w:i/>
          <w:sz w:val="24"/>
          <w:szCs w:val="24"/>
          <w:lang w:val="de-DE"/>
        </w:rPr>
        <w:t xml:space="preserve"> Hadoardus and the Classic</w:t>
      </w:r>
      <w:r w:rsidRPr="008F7D6A">
        <w:rPr>
          <w:rFonts w:ascii="Times New Roman" w:hAnsi="Times New Roman"/>
          <w:i/>
          <w:sz w:val="24"/>
          <w:szCs w:val="24"/>
          <w:lang w:val="de-DE"/>
        </w:rPr>
        <w:t>al</w:t>
      </w:r>
      <w:r>
        <w:rPr>
          <w:rFonts w:ascii="Times New Roman" w:hAnsi="Times New Roman"/>
          <w:i/>
          <w:sz w:val="24"/>
          <w:szCs w:val="24"/>
          <w:lang w:val="de-DE"/>
        </w:rPr>
        <w:t xml:space="preserve"> Manuscripts from Corbi</w:t>
      </w:r>
      <w:r w:rsidRPr="008F7D6A">
        <w:rPr>
          <w:rFonts w:ascii="Times New Roman" w:hAnsi="Times New Roman"/>
          <w:i/>
          <w:sz w:val="24"/>
          <w:szCs w:val="24"/>
          <w:lang w:val="de-DE"/>
        </w:rPr>
        <w:t>e</w:t>
      </w:r>
      <w:r>
        <w:rPr>
          <w:rFonts w:ascii="Times New Roman" w:hAnsi="Times New Roman"/>
          <w:i/>
          <w:sz w:val="24"/>
          <w:szCs w:val="24"/>
          <w:lang w:val="de-DE"/>
        </w:rPr>
        <w:t>, in Didascaliae</w:t>
      </w:r>
      <w:r>
        <w:rPr>
          <w:rFonts w:ascii="Times New Roman" w:hAnsi="Times New Roman"/>
          <w:sz w:val="24"/>
          <w:szCs w:val="24"/>
          <w:lang w:val="de-DE"/>
        </w:rPr>
        <w:t>. Studies in Honor of A.M. Albareda, ed. by S. Prete, New York 1961, pp. 39-57 (trad. tedesca in Bischoff 1966, I, pp. 49-63)</w:t>
      </w:r>
    </w:p>
    <w:p w:rsidR="00611C06" w:rsidRPr="008F7D6A" w:rsidRDefault="00611C06" w:rsidP="00112D2D">
      <w:pPr>
        <w:pStyle w:val="bib"/>
        <w:spacing w:before="149"/>
        <w:ind w:firstLine="567"/>
        <w:jc w:val="both"/>
        <w:rPr>
          <w:rFonts w:ascii="Times New Roman" w:hAnsi="Times New Roman"/>
          <w:sz w:val="24"/>
          <w:szCs w:val="24"/>
          <w:lang w:val="de-DE"/>
        </w:rPr>
      </w:pPr>
      <w:r w:rsidRPr="008F7D6A">
        <w:rPr>
          <w:rFonts w:ascii="Times New Roman" w:hAnsi="Times New Roman"/>
          <w:sz w:val="24"/>
          <w:szCs w:val="24"/>
          <w:lang w:val="de-DE"/>
        </w:rPr>
        <w:t>Bischoff</w:t>
      </w:r>
      <w:r w:rsidR="00193D2F">
        <w:rPr>
          <w:rFonts w:ascii="Times New Roman" w:hAnsi="Times New Roman"/>
          <w:sz w:val="24"/>
          <w:szCs w:val="24"/>
          <w:lang w:val="de-DE"/>
        </w:rPr>
        <w:t xml:space="preserve"> 1966</w:t>
      </w:r>
      <w:r w:rsidR="00715287">
        <w:rPr>
          <w:rFonts w:ascii="Times New Roman" w:hAnsi="Times New Roman"/>
          <w:sz w:val="24"/>
          <w:szCs w:val="24"/>
          <w:lang w:val="de-DE"/>
        </w:rPr>
        <w:t>:</w:t>
      </w:r>
      <w:r w:rsidRPr="008F7D6A">
        <w:rPr>
          <w:rFonts w:ascii="Times New Roman" w:hAnsi="Times New Roman"/>
          <w:i/>
          <w:sz w:val="24"/>
          <w:szCs w:val="24"/>
          <w:lang w:val="de-DE"/>
        </w:rPr>
        <w:t xml:space="preserve"> </w:t>
      </w:r>
      <w:r w:rsidRPr="008F7D6A">
        <w:rPr>
          <w:rFonts w:ascii="Times New Roman" w:hAnsi="Times New Roman"/>
          <w:sz w:val="24"/>
          <w:szCs w:val="24"/>
          <w:lang w:val="de-DE"/>
        </w:rPr>
        <w:t xml:space="preserve"> B. Bischoff,</w:t>
      </w:r>
      <w:r w:rsidRPr="008F7D6A">
        <w:rPr>
          <w:rFonts w:ascii="Times New Roman" w:hAnsi="Times New Roman"/>
          <w:i/>
          <w:sz w:val="24"/>
          <w:szCs w:val="24"/>
          <w:lang w:val="de-DE"/>
        </w:rPr>
        <w:t xml:space="preserve"> Mittelalterliche Studien.</w:t>
      </w:r>
      <w:r w:rsidRPr="008F7D6A">
        <w:rPr>
          <w:rFonts w:ascii="Times New Roman" w:hAnsi="Times New Roman"/>
          <w:sz w:val="24"/>
          <w:szCs w:val="24"/>
          <w:lang w:val="de-DE"/>
        </w:rPr>
        <w:t xml:space="preserve"> </w:t>
      </w:r>
      <w:r w:rsidRPr="008F7D6A">
        <w:rPr>
          <w:rFonts w:ascii="Times New Roman" w:hAnsi="Times New Roman"/>
          <w:i/>
          <w:sz w:val="24"/>
          <w:szCs w:val="24"/>
          <w:lang w:val="de-DE"/>
        </w:rPr>
        <w:t>Ausgewählte Aufsätze zur Schriftkunde und Literaturgeschichte</w:t>
      </w:r>
      <w:r w:rsidRPr="008F7D6A">
        <w:rPr>
          <w:rFonts w:ascii="Times New Roman" w:hAnsi="Times New Roman"/>
          <w:sz w:val="24"/>
          <w:szCs w:val="24"/>
          <w:lang w:val="de-DE"/>
        </w:rPr>
        <w:t>, I-III, Stuttgart 1966-1981</w:t>
      </w:r>
    </w:p>
    <w:p w:rsidR="00611C06" w:rsidRPr="009A509E" w:rsidRDefault="00193D2F" w:rsidP="00112D2D">
      <w:pPr>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Bishop 1972</w:t>
      </w:r>
      <w:r w:rsidR="00715287" w:rsidRPr="009A509E">
        <w:rPr>
          <w:rFonts w:ascii="Times New Roman" w:hAnsi="Times New Roman" w:cs="Times New Roman"/>
          <w:sz w:val="24"/>
          <w:szCs w:val="24"/>
          <w:lang w:val="en-US"/>
        </w:rPr>
        <w:t xml:space="preserve">:  T.A.M. Bishop, </w:t>
      </w:r>
      <w:r w:rsidR="00715287" w:rsidRPr="009A509E">
        <w:rPr>
          <w:rFonts w:ascii="Times New Roman" w:hAnsi="Times New Roman" w:cs="Times New Roman"/>
          <w:i/>
          <w:sz w:val="24"/>
          <w:szCs w:val="24"/>
          <w:lang w:val="en-US"/>
        </w:rPr>
        <w:t>The Script of Corbie: a Criterion</w:t>
      </w:r>
      <w:r w:rsidR="00715287" w:rsidRPr="009A509E">
        <w:rPr>
          <w:rFonts w:ascii="Times New Roman" w:hAnsi="Times New Roman" w:cs="Times New Roman"/>
          <w:sz w:val="24"/>
          <w:szCs w:val="24"/>
          <w:lang w:val="en-US"/>
        </w:rPr>
        <w:t xml:space="preserve">, in </w:t>
      </w:r>
      <w:r w:rsidR="00715287" w:rsidRPr="009A509E">
        <w:rPr>
          <w:rFonts w:ascii="Times New Roman" w:hAnsi="Times New Roman" w:cs="Times New Roman"/>
          <w:i/>
          <w:sz w:val="24"/>
          <w:szCs w:val="24"/>
          <w:lang w:val="en-US"/>
        </w:rPr>
        <w:t>Varia Codicologica</w:t>
      </w:r>
      <w:r w:rsidR="00715287" w:rsidRPr="009A509E">
        <w:rPr>
          <w:rFonts w:ascii="Times New Roman" w:hAnsi="Times New Roman" w:cs="Times New Roman"/>
          <w:sz w:val="24"/>
          <w:szCs w:val="24"/>
          <w:lang w:val="en-US"/>
        </w:rPr>
        <w:t>. Essays pres. to G.I. Lieftinck, I, Amsterdam 1972, pp. 9-16</w:t>
      </w:r>
    </w:p>
    <w:p w:rsidR="009174AA" w:rsidRPr="009174AA" w:rsidRDefault="009174AA" w:rsidP="00112D2D">
      <w:pPr>
        <w:ind w:firstLine="567"/>
        <w:jc w:val="both"/>
        <w:rPr>
          <w:rFonts w:ascii="Times New Roman" w:hAnsi="Times New Roman" w:cs="Times New Roman"/>
          <w:sz w:val="24"/>
          <w:szCs w:val="24"/>
          <w:lang w:val="en-US"/>
        </w:rPr>
      </w:pPr>
      <w:r w:rsidRPr="009174AA">
        <w:rPr>
          <w:rFonts w:ascii="Times New Roman" w:hAnsi="Times New Roman" w:cs="Times New Roman"/>
          <w:sz w:val="24"/>
          <w:szCs w:val="24"/>
          <w:lang w:val="en-US"/>
        </w:rPr>
        <w:t xml:space="preserve">Delisle 1861:  L. Delisle, </w:t>
      </w:r>
      <w:r w:rsidRPr="009174AA">
        <w:rPr>
          <w:rFonts w:ascii="Times New Roman" w:hAnsi="Times New Roman" w:cs="Times New Roman"/>
          <w:i/>
          <w:sz w:val="24"/>
          <w:szCs w:val="24"/>
          <w:lang w:val="en-US"/>
        </w:rPr>
        <w:t>Recherches sur l’ancienne bibliothèque de Corbie</w:t>
      </w:r>
      <w:r w:rsidRPr="009174AA">
        <w:rPr>
          <w:rFonts w:ascii="Times New Roman" w:hAnsi="Times New Roman" w:cs="Times New Roman"/>
          <w:sz w:val="24"/>
          <w:szCs w:val="24"/>
          <w:lang w:val="en-US"/>
        </w:rPr>
        <w:t>, “Mèmoires de l’Institut Imperial de France, Acad. d’Inscriptions et Belles Lettres” 24, 1861, 266-342</w:t>
      </w:r>
    </w:p>
    <w:p w:rsidR="008F22AD" w:rsidRPr="008F22AD" w:rsidRDefault="008F22AD" w:rsidP="00112D2D">
      <w:pPr>
        <w:ind w:firstLine="567"/>
        <w:jc w:val="both"/>
        <w:rPr>
          <w:rFonts w:ascii="Times New Roman" w:hAnsi="Times New Roman" w:cs="Times New Roman"/>
          <w:sz w:val="24"/>
          <w:szCs w:val="24"/>
        </w:rPr>
      </w:pPr>
      <w:r w:rsidRPr="008F22AD">
        <w:rPr>
          <w:rFonts w:ascii="Times New Roman" w:hAnsi="Times New Roman" w:cs="Times New Roman"/>
          <w:sz w:val="24"/>
          <w:szCs w:val="24"/>
        </w:rPr>
        <w:t xml:space="preserve">De Paolis 2013: </w:t>
      </w:r>
      <w:r w:rsidRPr="008F22AD">
        <w:rPr>
          <w:rFonts w:ascii="Times New Roman" w:hAnsi="Times New Roman" w:cs="Times New Roman"/>
          <w:i/>
          <w:sz w:val="24"/>
          <w:szCs w:val="24"/>
        </w:rPr>
        <w:t>Un manuale scolastico da Corbie</w:t>
      </w:r>
      <w:r w:rsidRPr="008F22AD">
        <w:rPr>
          <w:rFonts w:ascii="Times New Roman" w:hAnsi="Times New Roman" w:cs="Times New Roman"/>
          <w:sz w:val="24"/>
          <w:szCs w:val="24"/>
        </w:rPr>
        <w:t xml:space="preserve">, in </w:t>
      </w:r>
      <w:r>
        <w:rPr>
          <w:rFonts w:ascii="Times New Roman" w:hAnsi="Times New Roman" w:cs="Times New Roman"/>
          <w:i/>
          <w:sz w:val="24"/>
          <w:szCs w:val="24"/>
        </w:rPr>
        <w:t xml:space="preserve">Vestigia notitiai. </w:t>
      </w:r>
      <w:r w:rsidRPr="008F22AD">
        <w:rPr>
          <w:rFonts w:ascii="Times New Roman" w:hAnsi="Times New Roman" w:cs="Times New Roman"/>
          <w:sz w:val="24"/>
          <w:szCs w:val="24"/>
        </w:rPr>
        <w:t>Scritti in memoria di M. Giusta</w:t>
      </w:r>
      <w:r>
        <w:rPr>
          <w:rFonts w:ascii="Times New Roman" w:hAnsi="Times New Roman" w:cs="Times New Roman"/>
          <w:sz w:val="24"/>
          <w:szCs w:val="24"/>
        </w:rPr>
        <w:t>, a cura di E. Bona, C. Lévy, G. Magnaldi, Alessandria 2013</w:t>
      </w:r>
      <w:r w:rsidR="00D62F4C">
        <w:rPr>
          <w:rFonts w:ascii="Times New Roman" w:hAnsi="Times New Roman" w:cs="Times New Roman"/>
          <w:sz w:val="24"/>
          <w:szCs w:val="24"/>
        </w:rPr>
        <w:t>, pp. 81-106</w:t>
      </w:r>
      <w:r w:rsidRPr="008F22AD">
        <w:rPr>
          <w:rFonts w:ascii="Times New Roman" w:hAnsi="Times New Roman" w:cs="Times New Roman"/>
          <w:sz w:val="24"/>
          <w:szCs w:val="24"/>
        </w:rPr>
        <w:t xml:space="preserve"> </w:t>
      </w:r>
    </w:p>
    <w:p w:rsidR="008F22AD" w:rsidRPr="008F22AD" w:rsidRDefault="008F22AD" w:rsidP="00112D2D">
      <w:pPr>
        <w:ind w:firstLine="567"/>
        <w:jc w:val="both"/>
        <w:rPr>
          <w:rFonts w:ascii="Times New Roman" w:hAnsi="Times New Roman" w:cs="Times New Roman"/>
          <w:sz w:val="24"/>
          <w:szCs w:val="24"/>
        </w:rPr>
      </w:pPr>
      <w:r>
        <w:rPr>
          <w:rFonts w:ascii="Times New Roman" w:hAnsi="Times New Roman" w:cs="Times New Roman"/>
          <w:sz w:val="24"/>
          <w:szCs w:val="24"/>
        </w:rPr>
        <w:t xml:space="preserve">Ganz 1990: D. Ganz, </w:t>
      </w:r>
      <w:r>
        <w:rPr>
          <w:rFonts w:ascii="Times New Roman" w:hAnsi="Times New Roman" w:cs="Times New Roman"/>
          <w:i/>
          <w:sz w:val="24"/>
          <w:szCs w:val="24"/>
        </w:rPr>
        <w:t>Corbie in the Carolingian Renaissance</w:t>
      </w:r>
      <w:r w:rsidR="0098102B">
        <w:rPr>
          <w:rFonts w:ascii="Times New Roman" w:hAnsi="Times New Roman" w:cs="Times New Roman"/>
          <w:sz w:val="24"/>
          <w:szCs w:val="24"/>
        </w:rPr>
        <w:t xml:space="preserve"> (“</w:t>
      </w:r>
      <w:r w:rsidR="0098102B" w:rsidRPr="002B2263">
        <w:rPr>
          <w:rFonts w:ascii="Times New Roman" w:hAnsi="Times New Roman" w:cs="Times New Roman"/>
          <w:sz w:val="24"/>
          <w:szCs w:val="24"/>
        </w:rPr>
        <w:t>Francia</w:t>
      </w:r>
      <w:r w:rsidR="0098102B">
        <w:rPr>
          <w:rFonts w:ascii="Times New Roman" w:hAnsi="Times New Roman" w:cs="Times New Roman"/>
          <w:i/>
          <w:sz w:val="24"/>
          <w:szCs w:val="24"/>
        </w:rPr>
        <w:t>”</w:t>
      </w:r>
      <w:r w:rsidR="0098102B">
        <w:rPr>
          <w:rFonts w:ascii="Times New Roman" w:hAnsi="Times New Roman" w:cs="Times New Roman"/>
          <w:sz w:val="24"/>
          <w:szCs w:val="24"/>
        </w:rPr>
        <w:t xml:space="preserve"> Beihefte, 20), Sigmaringen 1990</w:t>
      </w:r>
      <w:r>
        <w:rPr>
          <w:rFonts w:ascii="Times New Roman" w:hAnsi="Times New Roman" w:cs="Times New Roman"/>
          <w:sz w:val="24"/>
          <w:szCs w:val="24"/>
        </w:rPr>
        <w:t xml:space="preserve"> </w:t>
      </w:r>
    </w:p>
    <w:p w:rsidR="0098102B" w:rsidRDefault="0098102B" w:rsidP="00112D2D">
      <w:pPr>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Holtz 1981: L. Holtz, </w:t>
      </w:r>
      <w:r w:rsidRPr="0098102B">
        <w:rPr>
          <w:rFonts w:ascii="Times New Roman" w:hAnsi="Times New Roman" w:cs="Times New Roman"/>
          <w:i/>
          <w:sz w:val="24"/>
          <w:szCs w:val="24"/>
        </w:rPr>
        <w:t>Donat et la tradition de l’enseignement grammatical</w:t>
      </w:r>
      <w:r>
        <w:rPr>
          <w:rFonts w:ascii="Times New Roman" w:hAnsi="Times New Roman" w:cs="Times New Roman"/>
          <w:sz w:val="24"/>
          <w:szCs w:val="24"/>
        </w:rPr>
        <w:t xml:space="preserve">.  Étude sur </w:t>
      </w:r>
      <w:r w:rsidRPr="0098102B">
        <w:rPr>
          <w:rFonts w:ascii="Times New Roman" w:hAnsi="Times New Roman" w:cs="Times New Roman"/>
          <w:i/>
          <w:sz w:val="24"/>
          <w:szCs w:val="24"/>
        </w:rPr>
        <w:t>l’Ars</w:t>
      </w:r>
      <w:r>
        <w:rPr>
          <w:rFonts w:ascii="Times New Roman" w:hAnsi="Times New Roman" w:cs="Times New Roman"/>
          <w:sz w:val="24"/>
          <w:szCs w:val="24"/>
        </w:rPr>
        <w:t xml:space="preserve"> </w:t>
      </w:r>
      <w:r w:rsidRPr="0098102B">
        <w:rPr>
          <w:rFonts w:ascii="Times New Roman" w:hAnsi="Times New Roman" w:cs="Times New Roman"/>
          <w:i/>
          <w:sz w:val="24"/>
          <w:szCs w:val="24"/>
        </w:rPr>
        <w:t>Donati</w:t>
      </w:r>
      <w:r>
        <w:rPr>
          <w:rFonts w:ascii="Times New Roman" w:hAnsi="Times New Roman" w:cs="Times New Roman"/>
          <w:sz w:val="24"/>
          <w:szCs w:val="24"/>
        </w:rPr>
        <w:t xml:space="preserve"> et sa diffusion (IV-IX siècle) et édition critique (Documents, Études et Repertoires publiés par l’I.R.H.T., 21), Paris 1981</w:t>
      </w:r>
    </w:p>
    <w:p w:rsidR="00FC38BE" w:rsidRPr="00DD014F" w:rsidRDefault="00FC38BE" w:rsidP="00112D2D">
      <w:pPr>
        <w:pStyle w:val="bib"/>
        <w:spacing w:before="235"/>
        <w:ind w:firstLine="567"/>
        <w:jc w:val="both"/>
        <w:rPr>
          <w:rFonts w:ascii="Times New Roman" w:hAnsi="Times New Roman"/>
          <w:i/>
          <w:sz w:val="24"/>
          <w:szCs w:val="24"/>
        </w:rPr>
      </w:pPr>
      <w:r w:rsidRPr="00DD014F">
        <w:rPr>
          <w:rFonts w:ascii="Times New Roman" w:hAnsi="Times New Roman"/>
          <w:sz w:val="24"/>
          <w:szCs w:val="24"/>
        </w:rPr>
        <w:t xml:space="preserve">Holtz 2006: L. Holtz, </w:t>
      </w:r>
      <w:r w:rsidRPr="00DD014F">
        <w:rPr>
          <w:rFonts w:ascii="Times New Roman" w:hAnsi="Times New Roman"/>
          <w:i/>
          <w:sz w:val="24"/>
          <w:szCs w:val="24"/>
        </w:rPr>
        <w:t>Le De grammatica des Étymologies d’Isidore de Séville, structure générale et traitement des sources</w:t>
      </w:r>
      <w:r w:rsidRPr="00DD014F">
        <w:rPr>
          <w:rFonts w:ascii="Times New Roman" w:hAnsi="Times New Roman"/>
          <w:sz w:val="24"/>
          <w:szCs w:val="24"/>
        </w:rPr>
        <w:t xml:space="preserve">, in </w:t>
      </w:r>
      <w:r w:rsidR="00DD014F" w:rsidRPr="00DD014F">
        <w:rPr>
          <w:rFonts w:ascii="Times New Roman" w:hAnsi="Times New Roman"/>
          <w:i/>
          <w:sz w:val="24"/>
          <w:szCs w:val="24"/>
        </w:rPr>
        <w:t>IV Congresso Internacional de Latim Medieval Hisp</w:t>
      </w:r>
      <w:r w:rsidR="00DD014F">
        <w:rPr>
          <w:rFonts w:ascii="Times New Roman" w:hAnsi="Times New Roman"/>
          <w:i/>
          <w:sz w:val="24"/>
          <w:szCs w:val="24"/>
        </w:rPr>
        <w:t>ânico (Lisboa, 12-15 de Outubro de 2005). Actas</w:t>
      </w:r>
      <w:r w:rsidR="00DD014F">
        <w:rPr>
          <w:rFonts w:ascii="Times New Roman" w:hAnsi="Times New Roman"/>
          <w:sz w:val="24"/>
          <w:szCs w:val="24"/>
        </w:rPr>
        <w:t>, edd. A.A. Nascimento-P.F. Alberto, Lisboa 2006, pp. 55-68</w:t>
      </w:r>
      <w:r w:rsidRPr="00DD014F">
        <w:rPr>
          <w:rFonts w:ascii="Times New Roman" w:hAnsi="Times New Roman"/>
          <w:i/>
          <w:sz w:val="24"/>
          <w:szCs w:val="24"/>
        </w:rPr>
        <w:t xml:space="preserve"> </w:t>
      </w:r>
    </w:p>
    <w:p w:rsidR="006C2A8E" w:rsidRDefault="006C2A8E" w:rsidP="00112D2D">
      <w:pPr>
        <w:pStyle w:val="bib"/>
        <w:spacing w:before="235"/>
        <w:ind w:firstLine="567"/>
        <w:jc w:val="both"/>
        <w:rPr>
          <w:rFonts w:ascii="Times New Roman" w:hAnsi="Times New Roman"/>
          <w:i/>
          <w:sz w:val="24"/>
          <w:szCs w:val="24"/>
          <w:lang w:val="fr-FR"/>
        </w:rPr>
      </w:pPr>
      <w:r>
        <w:rPr>
          <w:rFonts w:ascii="Times New Roman" w:hAnsi="Times New Roman"/>
          <w:sz w:val="24"/>
          <w:szCs w:val="24"/>
          <w:lang w:val="fr-FR"/>
        </w:rPr>
        <w:t xml:space="preserve">Jeudy 1972 = </w:t>
      </w:r>
      <w:r w:rsidRPr="008F7D6A">
        <w:rPr>
          <w:rFonts w:ascii="Times New Roman" w:hAnsi="Times New Roman"/>
          <w:sz w:val="24"/>
          <w:szCs w:val="24"/>
          <w:lang w:val="fr-FR"/>
        </w:rPr>
        <w:t xml:space="preserve">C. Jeudy, </w:t>
      </w:r>
      <w:r>
        <w:rPr>
          <w:rFonts w:ascii="Times New Roman" w:hAnsi="Times New Roman"/>
          <w:i/>
          <w:sz w:val="24"/>
          <w:szCs w:val="24"/>
          <w:lang w:val="fr-FR"/>
        </w:rPr>
        <w:t>L’I</w:t>
      </w:r>
      <w:r w:rsidRPr="008F7D6A">
        <w:rPr>
          <w:rFonts w:ascii="Times New Roman" w:hAnsi="Times New Roman"/>
          <w:i/>
          <w:sz w:val="24"/>
          <w:szCs w:val="24"/>
          <w:lang w:val="fr-FR"/>
        </w:rPr>
        <w:t>n</w:t>
      </w:r>
      <w:r>
        <w:rPr>
          <w:rFonts w:ascii="Times New Roman" w:hAnsi="Times New Roman"/>
          <w:i/>
          <w:sz w:val="24"/>
          <w:szCs w:val="24"/>
          <w:lang w:val="fr-FR"/>
        </w:rPr>
        <w:t>stitutio de nomine, pronomine et verbo de Priscien. Manuscrits et commentaires médiévaux</w:t>
      </w:r>
      <w:r w:rsidR="002B2263">
        <w:rPr>
          <w:rFonts w:ascii="Times New Roman" w:hAnsi="Times New Roman"/>
          <w:sz w:val="24"/>
          <w:szCs w:val="24"/>
          <w:lang w:val="fr-FR"/>
        </w:rPr>
        <w:t>, «</w:t>
      </w:r>
      <w:r>
        <w:rPr>
          <w:rFonts w:ascii="Times New Roman" w:hAnsi="Times New Roman"/>
          <w:sz w:val="24"/>
          <w:szCs w:val="24"/>
          <w:lang w:val="fr-FR"/>
        </w:rPr>
        <w:t>Revue d’Histoire des Textes</w:t>
      </w:r>
      <w:r w:rsidR="002B2263">
        <w:rPr>
          <w:rFonts w:ascii="Times New Roman" w:hAnsi="Times New Roman"/>
          <w:sz w:val="24"/>
          <w:szCs w:val="24"/>
          <w:lang w:val="fr-FR"/>
        </w:rPr>
        <w:t>»</w:t>
      </w:r>
      <w:r>
        <w:rPr>
          <w:rFonts w:ascii="Times New Roman" w:hAnsi="Times New Roman"/>
          <w:sz w:val="24"/>
          <w:szCs w:val="24"/>
          <w:lang w:val="fr-FR"/>
        </w:rPr>
        <w:t xml:space="preserve"> 2, 1972, 73-144</w:t>
      </w:r>
      <w:r w:rsidRPr="008F7D6A">
        <w:rPr>
          <w:rFonts w:ascii="Times New Roman" w:hAnsi="Times New Roman"/>
          <w:i/>
          <w:sz w:val="24"/>
          <w:szCs w:val="24"/>
          <w:lang w:val="fr-FR"/>
        </w:rPr>
        <w:t xml:space="preserve"> </w:t>
      </w:r>
    </w:p>
    <w:p w:rsidR="006868DF" w:rsidRPr="008F7D6A" w:rsidRDefault="006868DF" w:rsidP="00112D2D">
      <w:pPr>
        <w:pStyle w:val="bib"/>
        <w:spacing w:before="235"/>
        <w:ind w:firstLine="567"/>
        <w:jc w:val="both"/>
        <w:rPr>
          <w:rFonts w:ascii="Times New Roman" w:hAnsi="Times New Roman"/>
          <w:sz w:val="24"/>
          <w:szCs w:val="24"/>
          <w:lang w:val="en-GB"/>
        </w:rPr>
      </w:pPr>
      <w:r>
        <w:rPr>
          <w:rFonts w:ascii="Times New Roman" w:hAnsi="Times New Roman"/>
          <w:sz w:val="24"/>
          <w:szCs w:val="24"/>
          <w:lang w:val="fr-FR"/>
        </w:rPr>
        <w:t xml:space="preserve">Jeudy 1990 = </w:t>
      </w:r>
      <w:r w:rsidRPr="008F7D6A">
        <w:rPr>
          <w:rFonts w:ascii="Times New Roman" w:hAnsi="Times New Roman"/>
          <w:sz w:val="24"/>
          <w:szCs w:val="24"/>
          <w:lang w:val="fr-FR"/>
        </w:rPr>
        <w:t xml:space="preserve">C. Jeudy, </w:t>
      </w:r>
      <w:r w:rsidRPr="008F7D6A">
        <w:rPr>
          <w:rFonts w:ascii="Times New Roman" w:hAnsi="Times New Roman"/>
          <w:i/>
          <w:sz w:val="24"/>
          <w:szCs w:val="24"/>
          <w:lang w:val="fr-FR"/>
        </w:rPr>
        <w:t>Un commentaire anonyme de l’Ars Minor de Donat</w:t>
      </w:r>
      <w:r w:rsidRPr="008F7D6A">
        <w:rPr>
          <w:rFonts w:ascii="Times New Roman" w:hAnsi="Times New Roman"/>
          <w:sz w:val="24"/>
          <w:szCs w:val="24"/>
          <w:lang w:val="fr-FR"/>
        </w:rPr>
        <w:t xml:space="preserve">, in </w:t>
      </w:r>
      <w:r w:rsidRPr="008F7D6A">
        <w:rPr>
          <w:rFonts w:ascii="Times New Roman" w:hAnsi="Times New Roman"/>
          <w:i/>
          <w:sz w:val="24"/>
          <w:szCs w:val="24"/>
          <w:lang w:val="fr-FR"/>
        </w:rPr>
        <w:t>De ortu grammaticae</w:t>
      </w:r>
      <w:r w:rsidRPr="008F7D6A">
        <w:rPr>
          <w:rFonts w:ascii="Times New Roman" w:hAnsi="Times New Roman"/>
          <w:sz w:val="24"/>
          <w:szCs w:val="24"/>
          <w:lang w:val="fr-FR"/>
        </w:rPr>
        <w:t xml:space="preserve">. </w:t>
      </w:r>
      <w:r w:rsidRPr="008F7D6A">
        <w:rPr>
          <w:rFonts w:ascii="Times New Roman" w:hAnsi="Times New Roman"/>
          <w:sz w:val="24"/>
          <w:szCs w:val="24"/>
          <w:lang w:val="en-GB"/>
        </w:rPr>
        <w:t xml:space="preserve">Studies in medieval Grammar and Linguistic Theory in memory of Jan Pinborg, ed. by G.L. Bursill Hall, S. Ebbesen and K. Körner, </w:t>
      </w:r>
      <w:smartTag w:uri="urn:schemas-microsoft-com:office:smarttags" w:element="City">
        <w:r w:rsidRPr="008F7D6A">
          <w:rPr>
            <w:rFonts w:ascii="Times New Roman" w:hAnsi="Times New Roman"/>
            <w:sz w:val="24"/>
            <w:szCs w:val="24"/>
            <w:lang w:val="en-GB"/>
          </w:rPr>
          <w:t>Amsterdam</w:t>
        </w:r>
      </w:smartTag>
      <w:r w:rsidRPr="008F7D6A">
        <w:rPr>
          <w:rFonts w:ascii="Times New Roman" w:hAnsi="Times New Roman"/>
          <w:sz w:val="24"/>
          <w:szCs w:val="24"/>
          <w:lang w:val="en-GB"/>
        </w:rPr>
        <w:t xml:space="preserve"> - </w:t>
      </w:r>
      <w:smartTag w:uri="urn:schemas-microsoft-com:office:smarttags" w:element="City">
        <w:smartTag w:uri="urn:schemas-microsoft-com:office:smarttags" w:element="place">
          <w:r w:rsidRPr="008F7D6A">
            <w:rPr>
              <w:rFonts w:ascii="Times New Roman" w:hAnsi="Times New Roman"/>
              <w:sz w:val="24"/>
              <w:szCs w:val="24"/>
              <w:lang w:val="en-GB"/>
            </w:rPr>
            <w:t>Philadelphia</w:t>
          </w:r>
        </w:smartTag>
      </w:smartTag>
      <w:r w:rsidRPr="008F7D6A">
        <w:rPr>
          <w:rFonts w:ascii="Times New Roman" w:hAnsi="Times New Roman"/>
          <w:sz w:val="24"/>
          <w:szCs w:val="24"/>
          <w:lang w:val="en-GB"/>
        </w:rPr>
        <w:t xml:space="preserve"> 1990, 133-146</w:t>
      </w:r>
    </w:p>
    <w:p w:rsidR="009174AA" w:rsidRPr="009174AA" w:rsidRDefault="009174AA" w:rsidP="00112D2D">
      <w:pPr>
        <w:pStyle w:val="bib"/>
        <w:spacing w:before="235"/>
        <w:ind w:firstLine="567"/>
        <w:jc w:val="both"/>
        <w:rPr>
          <w:rFonts w:ascii="Times New Roman" w:hAnsi="Times New Roman"/>
          <w:sz w:val="24"/>
          <w:szCs w:val="24"/>
          <w:lang w:val="en-GB"/>
        </w:rPr>
      </w:pPr>
      <w:r>
        <w:rPr>
          <w:rFonts w:ascii="Times New Roman" w:hAnsi="Times New Roman"/>
          <w:sz w:val="24"/>
          <w:szCs w:val="24"/>
          <w:lang w:val="en-GB"/>
        </w:rPr>
        <w:t xml:space="preserve">Kasten 1986:  B. Kasten, </w:t>
      </w:r>
      <w:r>
        <w:rPr>
          <w:rFonts w:ascii="Times New Roman" w:hAnsi="Times New Roman"/>
          <w:i/>
          <w:sz w:val="24"/>
          <w:szCs w:val="24"/>
          <w:lang w:val="en-GB"/>
        </w:rPr>
        <w:t>Adalhard von Corbie: die Biographie eines karolingischen Politikers un Klostervorstehers</w:t>
      </w:r>
      <w:r>
        <w:rPr>
          <w:rFonts w:ascii="Times New Roman" w:hAnsi="Times New Roman"/>
          <w:sz w:val="24"/>
          <w:szCs w:val="24"/>
          <w:lang w:val="en-GB"/>
        </w:rPr>
        <w:t xml:space="preserve"> (Studia humaniora, 3), Düsserldorf 1986</w:t>
      </w:r>
    </w:p>
    <w:p w:rsidR="008F0182" w:rsidRDefault="009174AA" w:rsidP="00112D2D">
      <w:pPr>
        <w:pStyle w:val="bib"/>
        <w:spacing w:before="235"/>
        <w:ind w:firstLine="567"/>
        <w:jc w:val="both"/>
        <w:rPr>
          <w:rFonts w:ascii="Times New Roman" w:hAnsi="Times New Roman"/>
          <w:sz w:val="24"/>
          <w:szCs w:val="24"/>
          <w:lang w:val="en-US"/>
        </w:rPr>
      </w:pPr>
      <w:r>
        <w:rPr>
          <w:rFonts w:ascii="Times New Roman" w:hAnsi="Times New Roman"/>
          <w:sz w:val="24"/>
          <w:szCs w:val="24"/>
          <w:lang w:val="en-GB"/>
        </w:rPr>
        <w:t>K</w:t>
      </w:r>
      <w:r w:rsidR="00454D6B">
        <w:rPr>
          <w:rFonts w:ascii="Times New Roman" w:hAnsi="Times New Roman"/>
          <w:sz w:val="24"/>
          <w:szCs w:val="24"/>
          <w:lang w:val="en-GB"/>
        </w:rPr>
        <w:t xml:space="preserve">rotz-Gorman </w:t>
      </w:r>
      <w:r w:rsidR="006571E4">
        <w:rPr>
          <w:rFonts w:ascii="Times New Roman" w:hAnsi="Times New Roman"/>
          <w:sz w:val="24"/>
          <w:szCs w:val="24"/>
          <w:lang w:val="en-GB"/>
        </w:rPr>
        <w:t>2014:</w:t>
      </w:r>
      <w:r w:rsidR="00454D6B">
        <w:rPr>
          <w:rFonts w:ascii="Times New Roman" w:hAnsi="Times New Roman"/>
          <w:sz w:val="24"/>
          <w:szCs w:val="24"/>
          <w:lang w:val="en-GB"/>
        </w:rPr>
        <w:t xml:space="preserve"> </w:t>
      </w:r>
      <w:r w:rsidR="00454D6B" w:rsidRPr="00454D6B">
        <w:rPr>
          <w:rFonts w:ascii="Times New Roman" w:hAnsi="Times New Roman"/>
          <w:i/>
          <w:sz w:val="24"/>
          <w:szCs w:val="24"/>
          <w:lang w:val="en-US"/>
        </w:rPr>
        <w:t xml:space="preserve">Grammatical Works attributed to Peter of Pisa, Charlemagne’s tutor, </w:t>
      </w:r>
      <w:r w:rsidR="00454D6B" w:rsidRPr="00454D6B">
        <w:rPr>
          <w:rFonts w:ascii="Times New Roman" w:hAnsi="Times New Roman"/>
          <w:sz w:val="24"/>
          <w:szCs w:val="24"/>
          <w:lang w:val="en-US"/>
        </w:rPr>
        <w:t>ed. by E. Krotz and M.M. Gorman, Hildesheim 2014</w:t>
      </w:r>
      <w:r w:rsidR="00454D6B">
        <w:rPr>
          <w:rFonts w:ascii="Times New Roman" w:hAnsi="Times New Roman"/>
          <w:sz w:val="24"/>
          <w:szCs w:val="24"/>
          <w:lang w:val="en-US"/>
        </w:rPr>
        <w:t xml:space="preserve"> </w:t>
      </w:r>
    </w:p>
    <w:p w:rsidR="00454D6B" w:rsidRDefault="0098102B" w:rsidP="00112D2D">
      <w:pPr>
        <w:pStyle w:val="bib"/>
        <w:spacing w:before="235"/>
        <w:ind w:firstLine="567"/>
        <w:jc w:val="both"/>
        <w:rPr>
          <w:rFonts w:ascii="Times New Roman" w:hAnsi="Times New Roman"/>
          <w:sz w:val="24"/>
          <w:szCs w:val="24"/>
          <w:lang w:val="en-US"/>
        </w:rPr>
      </w:pPr>
      <w:r>
        <w:rPr>
          <w:rFonts w:ascii="Times New Roman" w:hAnsi="Times New Roman"/>
          <w:sz w:val="24"/>
          <w:szCs w:val="24"/>
          <w:lang w:val="en-GB"/>
        </w:rPr>
        <w:t>Law 1982</w:t>
      </w:r>
      <w:r w:rsidRPr="008F7D6A">
        <w:rPr>
          <w:rFonts w:ascii="Times New Roman" w:hAnsi="Times New Roman"/>
          <w:sz w:val="24"/>
          <w:szCs w:val="24"/>
          <w:lang w:val="en-GB"/>
        </w:rPr>
        <w:t>: V. Law,</w:t>
      </w:r>
      <w:r w:rsidRPr="008F7D6A">
        <w:rPr>
          <w:rFonts w:ascii="Times New Roman" w:hAnsi="Times New Roman"/>
          <w:i/>
          <w:sz w:val="24"/>
          <w:szCs w:val="24"/>
          <w:lang w:val="en-GB"/>
        </w:rPr>
        <w:t xml:space="preserve"> The Insular Latin Grammarians </w:t>
      </w:r>
      <w:r w:rsidRPr="008F7D6A">
        <w:rPr>
          <w:rFonts w:ascii="Times New Roman" w:hAnsi="Times New Roman"/>
          <w:sz w:val="24"/>
          <w:szCs w:val="24"/>
          <w:lang w:val="en-GB"/>
        </w:rPr>
        <w:t xml:space="preserve">(Studies in Celtic History 3), </w:t>
      </w:r>
      <w:smartTag w:uri="urn:schemas-microsoft-com:office:smarttags" w:element="City">
        <w:smartTag w:uri="urn:schemas-microsoft-com:office:smarttags" w:element="place">
          <w:r w:rsidRPr="008F7D6A">
            <w:rPr>
              <w:rFonts w:ascii="Times New Roman" w:hAnsi="Times New Roman"/>
              <w:sz w:val="24"/>
              <w:szCs w:val="24"/>
              <w:lang w:val="en-GB"/>
            </w:rPr>
            <w:t>Woodbridge</w:t>
          </w:r>
        </w:smartTag>
      </w:smartTag>
      <w:r w:rsidRPr="008F7D6A">
        <w:rPr>
          <w:rFonts w:ascii="Times New Roman" w:hAnsi="Times New Roman"/>
          <w:sz w:val="24"/>
          <w:szCs w:val="24"/>
          <w:lang w:val="en-GB"/>
        </w:rPr>
        <w:t xml:space="preserve"> 1982, repr. </w:t>
      </w:r>
      <w:r w:rsidRPr="000B69F5">
        <w:rPr>
          <w:rFonts w:ascii="Times New Roman" w:hAnsi="Times New Roman"/>
          <w:sz w:val="24"/>
          <w:szCs w:val="24"/>
          <w:lang w:val="en-US"/>
        </w:rPr>
        <w:t>1987</w:t>
      </w:r>
    </w:p>
    <w:p w:rsidR="000B69F5" w:rsidRPr="00BD56CD" w:rsidRDefault="000B69F5" w:rsidP="00112D2D">
      <w:pPr>
        <w:pStyle w:val="bib"/>
        <w:spacing w:before="235"/>
        <w:ind w:firstLine="567"/>
        <w:jc w:val="both"/>
        <w:rPr>
          <w:rFonts w:ascii="Times New Roman" w:hAnsi="Times New Roman"/>
          <w:b/>
          <w:i/>
          <w:sz w:val="24"/>
          <w:szCs w:val="24"/>
          <w:lang w:val="en-GB"/>
        </w:rPr>
      </w:pPr>
      <w:r w:rsidRPr="000B69F5">
        <w:rPr>
          <w:rFonts w:ascii="Times New Roman" w:hAnsi="Times New Roman"/>
          <w:sz w:val="24"/>
          <w:szCs w:val="24"/>
          <w:lang w:val="en-US"/>
        </w:rPr>
        <w:t>L</w:t>
      </w:r>
      <w:r>
        <w:rPr>
          <w:rFonts w:ascii="Times New Roman" w:hAnsi="Times New Roman"/>
          <w:sz w:val="24"/>
          <w:szCs w:val="24"/>
          <w:lang w:val="en-US"/>
        </w:rPr>
        <w:t xml:space="preserve">aw  2000: </w:t>
      </w:r>
      <w:r w:rsidRPr="008F7D6A">
        <w:rPr>
          <w:rFonts w:ascii="Times New Roman" w:hAnsi="Times New Roman"/>
          <w:sz w:val="24"/>
          <w:szCs w:val="24"/>
          <w:lang w:val="en-GB"/>
        </w:rPr>
        <w:t>V. Law,</w:t>
      </w:r>
      <w:r>
        <w:rPr>
          <w:rFonts w:ascii="Times New Roman" w:hAnsi="Times New Roman"/>
          <w:i/>
          <w:sz w:val="24"/>
          <w:szCs w:val="24"/>
          <w:lang w:val="en-GB"/>
        </w:rPr>
        <w:t xml:space="preserve"> Memory and the Structure of Grammars in Antiquity and the Middle Ages</w:t>
      </w:r>
      <w:r>
        <w:rPr>
          <w:rFonts w:ascii="Times New Roman" w:hAnsi="Times New Roman"/>
          <w:sz w:val="24"/>
          <w:szCs w:val="24"/>
          <w:lang w:val="en-GB"/>
        </w:rPr>
        <w:t xml:space="preserve">, </w:t>
      </w:r>
      <w:r w:rsidRPr="0098102B">
        <w:rPr>
          <w:rFonts w:ascii="Times New Roman" w:hAnsi="Times New Roman"/>
          <w:sz w:val="24"/>
          <w:szCs w:val="24"/>
          <w:lang w:val="en-US"/>
        </w:rPr>
        <w:t xml:space="preserve">in </w:t>
      </w:r>
      <w:r w:rsidRPr="0098102B">
        <w:rPr>
          <w:rFonts w:ascii="Times New Roman" w:hAnsi="Times New Roman"/>
          <w:i/>
          <w:iCs/>
          <w:sz w:val="24"/>
          <w:szCs w:val="24"/>
          <w:lang w:val="en-US"/>
        </w:rPr>
        <w:t>Manuscripts and Tradition of Grammatical Texts from An</w:t>
      </w:r>
      <w:r w:rsidRPr="00BD56CD">
        <w:rPr>
          <w:rFonts w:ascii="Times New Roman" w:hAnsi="Times New Roman"/>
          <w:i/>
          <w:iCs/>
          <w:sz w:val="24"/>
          <w:szCs w:val="24"/>
          <w:lang w:val="en-GB"/>
        </w:rPr>
        <w:t>tiquity to the Renaissance</w:t>
      </w:r>
      <w:r w:rsidRPr="00BD56CD">
        <w:rPr>
          <w:rFonts w:ascii="Times New Roman" w:hAnsi="Times New Roman"/>
          <w:sz w:val="24"/>
          <w:szCs w:val="24"/>
          <w:lang w:val="en-GB"/>
        </w:rPr>
        <w:t>, Proceedings of a Conference held at Erice, 16-23 o</w:t>
      </w:r>
      <w:r>
        <w:rPr>
          <w:rFonts w:ascii="Times New Roman" w:hAnsi="Times New Roman"/>
          <w:sz w:val="24"/>
          <w:szCs w:val="24"/>
          <w:lang w:val="en-GB"/>
        </w:rPr>
        <w:t xml:space="preserve">ct. 1997, as the XI Course of  </w:t>
      </w:r>
      <w:r w:rsidRPr="00BD56CD">
        <w:rPr>
          <w:rFonts w:ascii="Times New Roman" w:hAnsi="Times New Roman"/>
          <w:sz w:val="24"/>
          <w:szCs w:val="24"/>
          <w:lang w:val="en-GB"/>
        </w:rPr>
        <w:t xml:space="preserve">International School  for the Study of Written Records, ed. by M. De Nonno, P. De Paolis and  L. Holtz, Università degli </w:t>
      </w:r>
      <w:r>
        <w:rPr>
          <w:rFonts w:ascii="Times New Roman" w:hAnsi="Times New Roman"/>
          <w:sz w:val="24"/>
          <w:szCs w:val="24"/>
          <w:lang w:val="en-GB"/>
        </w:rPr>
        <w:t>Studi di Cassino,  2000, pp. 39-5</w:t>
      </w:r>
      <w:r w:rsidRPr="00BD56CD">
        <w:rPr>
          <w:rFonts w:ascii="Times New Roman" w:hAnsi="Times New Roman"/>
          <w:sz w:val="24"/>
          <w:szCs w:val="24"/>
          <w:lang w:val="en-GB"/>
        </w:rPr>
        <w:t xml:space="preserve">8   </w:t>
      </w:r>
    </w:p>
    <w:p w:rsidR="002B2263" w:rsidRDefault="002B2263" w:rsidP="00112D2D">
      <w:pPr>
        <w:pStyle w:val="bib"/>
        <w:spacing w:before="171"/>
        <w:ind w:firstLine="567"/>
        <w:jc w:val="both"/>
        <w:rPr>
          <w:rFonts w:ascii="Times New Roman" w:hAnsi="Times New Roman"/>
          <w:sz w:val="24"/>
          <w:szCs w:val="24"/>
        </w:rPr>
      </w:pPr>
      <w:r>
        <w:rPr>
          <w:rFonts w:ascii="Times New Roman" w:hAnsi="Times New Roman"/>
          <w:sz w:val="24"/>
          <w:szCs w:val="24"/>
        </w:rPr>
        <w:t xml:space="preserve">Löfstedt 1965: B. Löfstedt, </w:t>
      </w:r>
      <w:r w:rsidRPr="002B2263">
        <w:rPr>
          <w:rFonts w:ascii="Times New Roman" w:hAnsi="Times New Roman"/>
          <w:i/>
          <w:sz w:val="24"/>
          <w:szCs w:val="24"/>
        </w:rPr>
        <w:t>Der hibernolateinische Grammatiker Malsachanus</w:t>
      </w:r>
      <w:r>
        <w:rPr>
          <w:rFonts w:ascii="Times New Roman" w:hAnsi="Times New Roman"/>
          <w:sz w:val="24"/>
          <w:szCs w:val="24"/>
        </w:rPr>
        <w:t xml:space="preserve"> (Acta Universitatis Upsaliensia, 3), Uppsala 1965</w:t>
      </w:r>
    </w:p>
    <w:p w:rsidR="00727F06" w:rsidRDefault="00727F06" w:rsidP="00112D2D">
      <w:pPr>
        <w:pStyle w:val="bib"/>
        <w:spacing w:before="171"/>
        <w:ind w:firstLine="567"/>
        <w:jc w:val="both"/>
        <w:rPr>
          <w:rFonts w:ascii="Times New Roman" w:hAnsi="Times New Roman"/>
          <w:i/>
          <w:sz w:val="24"/>
          <w:szCs w:val="24"/>
        </w:rPr>
      </w:pPr>
      <w:r>
        <w:rPr>
          <w:rFonts w:ascii="Times New Roman" w:hAnsi="Times New Roman"/>
          <w:sz w:val="24"/>
          <w:szCs w:val="24"/>
        </w:rPr>
        <w:t>Munzi 1992</w:t>
      </w:r>
      <w:r w:rsidRPr="008F7D6A">
        <w:rPr>
          <w:rFonts w:ascii="Times New Roman" w:hAnsi="Times New Roman"/>
          <w:sz w:val="24"/>
          <w:szCs w:val="24"/>
        </w:rPr>
        <w:t>: L. Munzi,</w:t>
      </w:r>
      <w:r w:rsidRPr="008F7D6A">
        <w:rPr>
          <w:rFonts w:ascii="Times New Roman" w:hAnsi="Times New Roman"/>
          <w:i/>
          <w:sz w:val="24"/>
          <w:szCs w:val="24"/>
        </w:rPr>
        <w:t xml:space="preserve"> </w:t>
      </w:r>
      <w:r>
        <w:rPr>
          <w:rFonts w:ascii="Times New Roman" w:hAnsi="Times New Roman"/>
          <w:i/>
          <w:sz w:val="24"/>
          <w:szCs w:val="24"/>
        </w:rPr>
        <w:t>Compilazione e riuso in età carolingia: i</w:t>
      </w:r>
      <w:r w:rsidRPr="008F7D6A">
        <w:rPr>
          <w:rFonts w:ascii="Times New Roman" w:hAnsi="Times New Roman"/>
          <w:i/>
          <w:sz w:val="24"/>
          <w:szCs w:val="24"/>
        </w:rPr>
        <w:t xml:space="preserve">l </w:t>
      </w:r>
      <w:r>
        <w:rPr>
          <w:rFonts w:ascii="Times New Roman" w:hAnsi="Times New Roman"/>
          <w:i/>
          <w:sz w:val="24"/>
          <w:szCs w:val="24"/>
        </w:rPr>
        <w:t>p</w:t>
      </w:r>
      <w:r w:rsidRPr="008F7D6A">
        <w:rPr>
          <w:rFonts w:ascii="Times New Roman" w:hAnsi="Times New Roman"/>
          <w:i/>
          <w:sz w:val="24"/>
          <w:szCs w:val="24"/>
        </w:rPr>
        <w:t>rolo</w:t>
      </w:r>
      <w:r>
        <w:rPr>
          <w:rFonts w:ascii="Times New Roman" w:hAnsi="Times New Roman"/>
          <w:i/>
          <w:sz w:val="24"/>
          <w:szCs w:val="24"/>
        </w:rPr>
        <w:t>go poetico di Wigbodo</w:t>
      </w:r>
      <w:r>
        <w:rPr>
          <w:rFonts w:ascii="Times New Roman" w:hAnsi="Times New Roman"/>
          <w:sz w:val="24"/>
          <w:szCs w:val="24"/>
        </w:rPr>
        <w:t>, “Romanobarbarica” 12, 1992-93, pp. 189-210</w:t>
      </w:r>
      <w:r w:rsidRPr="008F7D6A">
        <w:rPr>
          <w:rFonts w:ascii="Times New Roman" w:hAnsi="Times New Roman"/>
          <w:i/>
          <w:sz w:val="24"/>
          <w:szCs w:val="24"/>
        </w:rPr>
        <w:t xml:space="preserve"> </w:t>
      </w:r>
    </w:p>
    <w:p w:rsidR="001B0CDE" w:rsidRPr="008F7D6A" w:rsidRDefault="001B0CDE" w:rsidP="00112D2D">
      <w:pPr>
        <w:pStyle w:val="bib"/>
        <w:spacing w:before="171"/>
        <w:ind w:firstLine="567"/>
        <w:jc w:val="both"/>
        <w:rPr>
          <w:rFonts w:ascii="Times New Roman" w:hAnsi="Times New Roman"/>
          <w:sz w:val="24"/>
          <w:szCs w:val="24"/>
        </w:rPr>
      </w:pPr>
      <w:r>
        <w:rPr>
          <w:rFonts w:ascii="Times New Roman" w:hAnsi="Times New Roman"/>
          <w:sz w:val="24"/>
          <w:szCs w:val="24"/>
        </w:rPr>
        <w:t>Munzi 1994</w:t>
      </w:r>
      <w:r w:rsidRPr="008F7D6A">
        <w:rPr>
          <w:rFonts w:ascii="Times New Roman" w:hAnsi="Times New Roman"/>
          <w:sz w:val="24"/>
          <w:szCs w:val="24"/>
        </w:rPr>
        <w:t>: L. Munzi,</w:t>
      </w:r>
      <w:r w:rsidRPr="008F7D6A">
        <w:rPr>
          <w:rFonts w:ascii="Times New Roman" w:hAnsi="Times New Roman"/>
          <w:i/>
          <w:sz w:val="24"/>
          <w:szCs w:val="24"/>
        </w:rPr>
        <w:t xml:space="preserve"> Il ruolo della prefazione nei testi grammaticali latini</w:t>
      </w:r>
      <w:r w:rsidRPr="008F7D6A">
        <w:rPr>
          <w:rFonts w:ascii="Times New Roman" w:hAnsi="Times New Roman"/>
          <w:sz w:val="24"/>
          <w:szCs w:val="24"/>
        </w:rPr>
        <w:t>, in</w:t>
      </w:r>
      <w:r w:rsidRPr="008F7D6A">
        <w:rPr>
          <w:rFonts w:ascii="Times New Roman" w:hAnsi="Times New Roman"/>
          <w:i/>
          <w:sz w:val="24"/>
          <w:szCs w:val="24"/>
        </w:rPr>
        <w:t xml:space="preserve"> Problemi di edizione e di interpretazione nei testi grammaticali latini</w:t>
      </w:r>
      <w:r w:rsidRPr="008F7D6A">
        <w:rPr>
          <w:rFonts w:ascii="Times New Roman" w:hAnsi="Times New Roman"/>
          <w:sz w:val="24"/>
          <w:szCs w:val="24"/>
        </w:rPr>
        <w:t xml:space="preserve">. Atti del Colloquio internazionale Napoli 10-11 dicembre </w:t>
      </w:r>
      <w:smartTag w:uri="urn:schemas-microsoft-com:office:smarttags" w:element="metricconverter">
        <w:smartTagPr>
          <w:attr w:name="ProductID" w:val="1991, a"/>
        </w:smartTagPr>
        <w:r w:rsidRPr="008F7D6A">
          <w:rPr>
            <w:rFonts w:ascii="Times New Roman" w:hAnsi="Times New Roman"/>
            <w:sz w:val="24"/>
            <w:szCs w:val="24"/>
          </w:rPr>
          <w:t>1991, a</w:t>
        </w:r>
      </w:smartTag>
      <w:r w:rsidRPr="008F7D6A">
        <w:rPr>
          <w:rFonts w:ascii="Times New Roman" w:hAnsi="Times New Roman"/>
          <w:sz w:val="24"/>
          <w:szCs w:val="24"/>
        </w:rPr>
        <w:t xml:space="preserve"> cura di L. Munzi, Napoli 1994: </w:t>
      </w:r>
      <w:r w:rsidR="002B2263">
        <w:rPr>
          <w:rFonts w:ascii="Times New Roman" w:hAnsi="Times New Roman"/>
          <w:sz w:val="24"/>
          <w:szCs w:val="24"/>
        </w:rPr>
        <w:t>“</w:t>
      </w:r>
      <w:r w:rsidRPr="002B2263">
        <w:rPr>
          <w:rFonts w:ascii="Times New Roman" w:hAnsi="Times New Roman"/>
          <w:sz w:val="24"/>
          <w:szCs w:val="24"/>
        </w:rPr>
        <w:t>Annali dell’Istituto Universitario Orientale di Napoli, Dipartim</w:t>
      </w:r>
      <w:r w:rsidR="002B2263" w:rsidRPr="002B2263">
        <w:rPr>
          <w:rFonts w:ascii="Times New Roman" w:hAnsi="Times New Roman"/>
          <w:sz w:val="24"/>
          <w:szCs w:val="24"/>
        </w:rPr>
        <w:t>ento</w:t>
      </w:r>
      <w:r w:rsidRPr="002B2263">
        <w:rPr>
          <w:rFonts w:ascii="Times New Roman" w:hAnsi="Times New Roman"/>
          <w:sz w:val="24"/>
          <w:szCs w:val="24"/>
        </w:rPr>
        <w:t xml:space="preserve"> di Studi del Mondo Classico e del Mediterraneo antico, sez. filolologico-letteraria</w:t>
      </w:r>
      <w:r w:rsidR="002B2263" w:rsidRPr="002B2263">
        <w:rPr>
          <w:rFonts w:ascii="Times New Roman" w:hAnsi="Times New Roman"/>
          <w:sz w:val="24"/>
          <w:szCs w:val="24"/>
        </w:rPr>
        <w:t>”</w:t>
      </w:r>
      <w:r w:rsidRPr="002B2263">
        <w:rPr>
          <w:rFonts w:ascii="Times New Roman" w:hAnsi="Times New Roman"/>
          <w:sz w:val="24"/>
          <w:szCs w:val="24"/>
        </w:rPr>
        <w:t xml:space="preserve"> </w:t>
      </w:r>
      <w:r w:rsidRPr="008F7D6A">
        <w:rPr>
          <w:rFonts w:ascii="Times New Roman" w:hAnsi="Times New Roman"/>
          <w:sz w:val="24"/>
          <w:szCs w:val="24"/>
        </w:rPr>
        <w:t xml:space="preserve">14, 1992, </w:t>
      </w:r>
      <w:r>
        <w:rPr>
          <w:rFonts w:ascii="Times New Roman" w:hAnsi="Times New Roman"/>
          <w:sz w:val="24"/>
          <w:szCs w:val="24"/>
        </w:rPr>
        <w:t xml:space="preserve">pp. </w:t>
      </w:r>
      <w:r w:rsidRPr="008F7D6A">
        <w:rPr>
          <w:rFonts w:ascii="Times New Roman" w:hAnsi="Times New Roman"/>
          <w:sz w:val="24"/>
          <w:szCs w:val="24"/>
        </w:rPr>
        <w:t>103-126</w:t>
      </w:r>
    </w:p>
    <w:p w:rsidR="002B2263" w:rsidRPr="002B2263" w:rsidRDefault="002B2263" w:rsidP="00112D2D">
      <w:pPr>
        <w:ind w:firstLine="567"/>
        <w:jc w:val="both"/>
        <w:rPr>
          <w:rFonts w:ascii="Times New Roman" w:hAnsi="Times New Roman" w:cs="Times New Roman"/>
          <w:sz w:val="24"/>
          <w:szCs w:val="24"/>
        </w:rPr>
      </w:pPr>
    </w:p>
    <w:p w:rsidR="00BD56CD" w:rsidRPr="00BD56CD" w:rsidRDefault="00BD56CD" w:rsidP="00112D2D">
      <w:pPr>
        <w:ind w:firstLine="567"/>
        <w:jc w:val="both"/>
        <w:rPr>
          <w:rFonts w:ascii="Times New Roman" w:hAnsi="Times New Roman" w:cs="Times New Roman"/>
          <w:b/>
          <w:i/>
          <w:sz w:val="24"/>
          <w:szCs w:val="24"/>
          <w:lang w:val="en-GB"/>
        </w:rPr>
      </w:pPr>
      <w:r w:rsidRPr="0098102B">
        <w:rPr>
          <w:rFonts w:ascii="Times New Roman" w:hAnsi="Times New Roman" w:cs="Times New Roman"/>
          <w:sz w:val="24"/>
          <w:szCs w:val="24"/>
          <w:lang w:val="en-US"/>
        </w:rPr>
        <w:t xml:space="preserve">Munzi  2000: </w:t>
      </w:r>
      <w:r w:rsidRPr="00721EB5">
        <w:rPr>
          <w:rFonts w:ascii="Times New Roman" w:hAnsi="Times New Roman" w:cs="Times New Roman"/>
          <w:i/>
          <w:sz w:val="24"/>
          <w:szCs w:val="24"/>
          <w:lang w:val="en-US"/>
        </w:rPr>
        <w:t xml:space="preserve">Testi grammaticali e </w:t>
      </w:r>
      <w:r w:rsidRPr="00721EB5">
        <w:rPr>
          <w:rFonts w:ascii="Times New Roman" w:hAnsi="Times New Roman" w:cs="Times New Roman"/>
          <w:i/>
          <w:iCs/>
          <w:sz w:val="24"/>
          <w:szCs w:val="24"/>
          <w:lang w:val="en-US"/>
        </w:rPr>
        <w:t>renovatio studiorum</w:t>
      </w:r>
      <w:r w:rsidRPr="00721EB5">
        <w:rPr>
          <w:rFonts w:ascii="Times New Roman" w:hAnsi="Times New Roman" w:cs="Times New Roman"/>
          <w:i/>
          <w:sz w:val="24"/>
          <w:szCs w:val="24"/>
          <w:lang w:val="en-US"/>
        </w:rPr>
        <w:t xml:space="preserve"> carolingia</w:t>
      </w:r>
      <w:r w:rsidRPr="00721EB5">
        <w:rPr>
          <w:rFonts w:ascii="Times New Roman" w:hAnsi="Times New Roman" w:cs="Times New Roman"/>
          <w:b/>
          <w:i/>
          <w:sz w:val="24"/>
          <w:szCs w:val="24"/>
          <w:lang w:val="en-US"/>
        </w:rPr>
        <w:t>,</w:t>
      </w:r>
      <w:r w:rsidRPr="0098102B">
        <w:rPr>
          <w:rFonts w:ascii="Times New Roman" w:hAnsi="Times New Roman" w:cs="Times New Roman"/>
          <w:sz w:val="24"/>
          <w:szCs w:val="24"/>
          <w:lang w:val="en-US"/>
        </w:rPr>
        <w:t xml:space="preserve"> in </w:t>
      </w:r>
      <w:r w:rsidRPr="0098102B">
        <w:rPr>
          <w:rFonts w:ascii="Times New Roman" w:hAnsi="Times New Roman" w:cs="Times New Roman"/>
          <w:i/>
          <w:iCs/>
          <w:sz w:val="24"/>
          <w:szCs w:val="24"/>
          <w:lang w:val="en-US"/>
        </w:rPr>
        <w:t>Manuscripts and Tradition of Grammatical Texts from An</w:t>
      </w:r>
      <w:r w:rsidRPr="00BD56CD">
        <w:rPr>
          <w:rFonts w:ascii="Times New Roman" w:hAnsi="Times New Roman" w:cs="Times New Roman"/>
          <w:i/>
          <w:iCs/>
          <w:sz w:val="24"/>
          <w:szCs w:val="24"/>
          <w:lang w:val="en-GB"/>
        </w:rPr>
        <w:t>tiquity to the Renaissance</w:t>
      </w:r>
      <w:r w:rsidRPr="00BD56CD">
        <w:rPr>
          <w:rFonts w:ascii="Times New Roman" w:hAnsi="Times New Roman" w:cs="Times New Roman"/>
          <w:sz w:val="24"/>
          <w:szCs w:val="24"/>
          <w:lang w:val="en-GB"/>
        </w:rPr>
        <w:t>, Proceedings of a Conference held at Erice, 16-23 o</w:t>
      </w:r>
      <w:r w:rsidR="008F22AD">
        <w:rPr>
          <w:rFonts w:ascii="Times New Roman" w:hAnsi="Times New Roman" w:cs="Times New Roman"/>
          <w:sz w:val="24"/>
          <w:szCs w:val="24"/>
          <w:lang w:val="en-GB"/>
        </w:rPr>
        <w:t xml:space="preserve">ct. 1997, as the XI Course of  </w:t>
      </w:r>
      <w:r w:rsidRPr="00BD56CD">
        <w:rPr>
          <w:rFonts w:ascii="Times New Roman" w:hAnsi="Times New Roman" w:cs="Times New Roman"/>
          <w:sz w:val="24"/>
          <w:szCs w:val="24"/>
          <w:lang w:val="en-GB"/>
        </w:rPr>
        <w:t xml:space="preserve">International School  for the Study of Written Records, ed. by M. De Nonno, P. De Paolis and  L. Holtz, Università degli Studi di Cassino,  2000, pp. 351-388   </w:t>
      </w:r>
    </w:p>
    <w:p w:rsidR="001B0CDE" w:rsidRDefault="00BD56CD" w:rsidP="00112D2D">
      <w:pPr>
        <w:pStyle w:val="Rientrocorpodeltesto2"/>
        <w:ind w:firstLine="567"/>
      </w:pPr>
      <w:r w:rsidRPr="001B0CDE">
        <w:lastRenderedPageBreak/>
        <w:t xml:space="preserve">Munzi  2004: </w:t>
      </w:r>
      <w:r w:rsidRPr="00BD56CD">
        <w:rPr>
          <w:i/>
        </w:rPr>
        <w:t>Multiplex Latinitas</w:t>
      </w:r>
      <w:r w:rsidRPr="00BD56CD">
        <w:t>. Testi grammaticali latini dell’Alto Medioevo</w:t>
      </w:r>
      <w:r>
        <w:t xml:space="preserve">, edizione critica con note di commento, </w:t>
      </w:r>
      <w:r w:rsidRPr="0048596F">
        <w:t>“Annali dell’Istituto Universitario Orientale di Napoli, Dipartimento di Studi del Mondo Classico, sezione filologico-letteraria”:</w:t>
      </w:r>
      <w:r>
        <w:t xml:space="preserve">  </w:t>
      </w:r>
      <w:r>
        <w:rPr>
          <w:i/>
        </w:rPr>
        <w:t xml:space="preserve">Quaderni </w:t>
      </w:r>
      <w:r>
        <w:t xml:space="preserve"> 9, Napoli 2004</w:t>
      </w:r>
    </w:p>
    <w:p w:rsidR="00BD56CD" w:rsidRPr="004C7BDB" w:rsidRDefault="00BD56CD" w:rsidP="00112D2D">
      <w:pPr>
        <w:pStyle w:val="Rientrocorpodeltesto2"/>
        <w:ind w:firstLine="567"/>
      </w:pPr>
      <w:r w:rsidRPr="00BD56CD">
        <w:t xml:space="preserve">Munzi  2007: </w:t>
      </w:r>
      <w:r w:rsidRPr="00BD56CD">
        <w:rPr>
          <w:i/>
        </w:rPr>
        <w:t>Littera legitera.</w:t>
      </w:r>
      <w:r w:rsidRPr="00BD56CD">
        <w:t xml:space="preserve"> Testi grammaticali latini dell’Alto Medioevo</w:t>
      </w:r>
      <w:r w:rsidRPr="004C7BDB">
        <w:t>, presentazione e edizione critica a cura di Luigi  Munzi,</w:t>
      </w:r>
      <w:r w:rsidRPr="004C7BDB">
        <w:rPr>
          <w:b/>
        </w:rPr>
        <w:t xml:space="preserve"> </w:t>
      </w:r>
      <w:r w:rsidRPr="0048596F">
        <w:t>“Annali dell’Istituto Universitario Orientale di Napoli, Dipartimento di Studi del Mondo Classico, sezione filologico-letteraria”:</w:t>
      </w:r>
      <w:r w:rsidRPr="004C7BDB">
        <w:t xml:space="preserve">  </w:t>
      </w:r>
      <w:r w:rsidRPr="004C7BDB">
        <w:rPr>
          <w:i/>
        </w:rPr>
        <w:t xml:space="preserve">Quaderni </w:t>
      </w:r>
      <w:r w:rsidR="001B0CDE">
        <w:t xml:space="preserve"> 11, Napoli 2007</w:t>
      </w:r>
    </w:p>
    <w:p w:rsidR="0048596F" w:rsidRPr="008F7D6A" w:rsidRDefault="0048596F" w:rsidP="00112D2D">
      <w:pPr>
        <w:pStyle w:val="Testonotaapidipagina"/>
        <w:ind w:firstLine="567"/>
        <w:jc w:val="both"/>
        <w:rPr>
          <w:sz w:val="24"/>
          <w:szCs w:val="24"/>
        </w:rPr>
      </w:pPr>
      <w:r>
        <w:rPr>
          <w:sz w:val="24"/>
          <w:szCs w:val="24"/>
        </w:rPr>
        <w:t>Munzi  2010 =</w:t>
      </w:r>
      <w:r w:rsidRPr="00BD56CD">
        <w:rPr>
          <w:sz w:val="24"/>
          <w:szCs w:val="24"/>
        </w:rPr>
        <w:t xml:space="preserve"> </w:t>
      </w:r>
      <w:r w:rsidRPr="008F7D6A">
        <w:rPr>
          <w:sz w:val="24"/>
          <w:szCs w:val="24"/>
        </w:rPr>
        <w:t>L. Munzi,</w:t>
      </w:r>
      <w:r w:rsidRPr="008F7D6A">
        <w:rPr>
          <w:i/>
          <w:sz w:val="24"/>
          <w:szCs w:val="24"/>
        </w:rPr>
        <w:t xml:space="preserve"> Un nuovo codice dell’Ars minor di Donato</w:t>
      </w:r>
      <w:r w:rsidRPr="008F7D6A">
        <w:rPr>
          <w:sz w:val="24"/>
          <w:szCs w:val="24"/>
        </w:rPr>
        <w:t>, “Annali dell’Università degli Studi di Napoli ‘L’Orientale’, Dipartimento di Studi del Mondo Classico e del mediterraneo antico, sezione filologico-letteraria” 22, 2010, 131-136</w:t>
      </w:r>
    </w:p>
    <w:p w:rsidR="00FC56FB" w:rsidRPr="008F7D6A" w:rsidRDefault="00FC56FB" w:rsidP="00112D2D">
      <w:pPr>
        <w:pStyle w:val="bib"/>
        <w:spacing w:before="171"/>
        <w:ind w:firstLine="567"/>
        <w:jc w:val="both"/>
        <w:rPr>
          <w:rFonts w:ascii="Times New Roman" w:hAnsi="Times New Roman"/>
          <w:sz w:val="24"/>
          <w:szCs w:val="24"/>
        </w:rPr>
      </w:pPr>
      <w:r w:rsidRPr="008F7D6A">
        <w:rPr>
          <w:rFonts w:ascii="Times New Roman" w:hAnsi="Times New Roman"/>
          <w:sz w:val="24"/>
          <w:szCs w:val="24"/>
        </w:rPr>
        <w:t>Munzi</w:t>
      </w:r>
      <w:r>
        <w:rPr>
          <w:rFonts w:ascii="Times New Roman" w:hAnsi="Times New Roman"/>
          <w:sz w:val="24"/>
          <w:szCs w:val="24"/>
        </w:rPr>
        <w:t xml:space="preserve">  2011 =</w:t>
      </w:r>
      <w:r w:rsidRPr="008F7D6A">
        <w:rPr>
          <w:rFonts w:ascii="Times New Roman" w:hAnsi="Times New Roman"/>
          <w:sz w:val="24"/>
          <w:szCs w:val="24"/>
        </w:rPr>
        <w:t xml:space="preserve">  L. Munzi, </w:t>
      </w:r>
      <w:r w:rsidRPr="008F7D6A">
        <w:rPr>
          <w:rFonts w:ascii="Times New Roman" w:hAnsi="Times New Roman"/>
          <w:i/>
          <w:sz w:val="24"/>
          <w:szCs w:val="24"/>
        </w:rPr>
        <w:t>Custos</w:t>
      </w:r>
      <w:r w:rsidRPr="008F7D6A">
        <w:rPr>
          <w:rFonts w:ascii="Times New Roman" w:hAnsi="Times New Roman"/>
          <w:sz w:val="24"/>
          <w:szCs w:val="24"/>
        </w:rPr>
        <w:t xml:space="preserve"> </w:t>
      </w:r>
      <w:r w:rsidRPr="008F7D6A">
        <w:rPr>
          <w:rFonts w:ascii="Times New Roman" w:hAnsi="Times New Roman"/>
          <w:i/>
          <w:sz w:val="24"/>
          <w:szCs w:val="24"/>
        </w:rPr>
        <w:t>latini sermonis</w:t>
      </w:r>
      <w:r w:rsidRPr="008F7D6A">
        <w:rPr>
          <w:rFonts w:ascii="Times New Roman" w:hAnsi="Times New Roman"/>
          <w:sz w:val="24"/>
          <w:szCs w:val="24"/>
        </w:rPr>
        <w:t>. Testi grammatic</w:t>
      </w:r>
      <w:r>
        <w:rPr>
          <w:rFonts w:ascii="Times New Roman" w:hAnsi="Times New Roman"/>
          <w:sz w:val="24"/>
          <w:szCs w:val="24"/>
        </w:rPr>
        <w:t>ali latini dell’alto Medioevo</w:t>
      </w:r>
      <w:r w:rsidRPr="008F7D6A">
        <w:rPr>
          <w:rFonts w:ascii="Times New Roman" w:hAnsi="Times New Roman"/>
          <w:sz w:val="24"/>
          <w:szCs w:val="24"/>
        </w:rPr>
        <w:t xml:space="preserve">, </w:t>
      </w:r>
      <w:r>
        <w:rPr>
          <w:rFonts w:ascii="Times New Roman" w:hAnsi="Times New Roman"/>
          <w:sz w:val="24"/>
          <w:szCs w:val="24"/>
        </w:rPr>
        <w:t>“</w:t>
      </w:r>
      <w:r w:rsidRPr="008F7D6A">
        <w:rPr>
          <w:rFonts w:ascii="Times New Roman" w:hAnsi="Times New Roman"/>
          <w:sz w:val="24"/>
          <w:szCs w:val="24"/>
        </w:rPr>
        <w:t xml:space="preserve">Annali dell’Università degli Studi di Napoli ‘L’Orientale’, Dipartim. di Studi del Mondo Classico e del Mediterraneo antico, sez. filologico-letteraria’’: </w:t>
      </w:r>
      <w:r w:rsidRPr="008F7D6A">
        <w:rPr>
          <w:rFonts w:ascii="Times New Roman" w:hAnsi="Times New Roman"/>
          <w:i/>
          <w:sz w:val="24"/>
          <w:szCs w:val="24"/>
        </w:rPr>
        <w:t>Quaderni</w:t>
      </w:r>
      <w:r>
        <w:rPr>
          <w:rFonts w:ascii="Times New Roman" w:hAnsi="Times New Roman"/>
          <w:sz w:val="24"/>
          <w:szCs w:val="24"/>
        </w:rPr>
        <w:t xml:space="preserve"> 16, </w:t>
      </w:r>
      <w:r w:rsidRPr="008F7D6A">
        <w:rPr>
          <w:rFonts w:ascii="Times New Roman" w:hAnsi="Times New Roman"/>
          <w:sz w:val="24"/>
          <w:szCs w:val="24"/>
        </w:rPr>
        <w:t>Pisa-Roma 2011</w:t>
      </w:r>
    </w:p>
    <w:p w:rsidR="0048596F" w:rsidRDefault="0048596F" w:rsidP="00112D2D">
      <w:pPr>
        <w:ind w:firstLine="567"/>
        <w:jc w:val="both"/>
        <w:rPr>
          <w:rFonts w:ascii="Times New Roman" w:hAnsi="Times New Roman" w:cs="Times New Roman"/>
          <w:i/>
          <w:sz w:val="24"/>
          <w:szCs w:val="24"/>
        </w:rPr>
      </w:pPr>
    </w:p>
    <w:p w:rsidR="00BD56CD" w:rsidRPr="008F22AD" w:rsidRDefault="00BD56CD" w:rsidP="00112D2D">
      <w:pPr>
        <w:ind w:firstLine="567"/>
        <w:jc w:val="both"/>
        <w:rPr>
          <w:rFonts w:ascii="Times New Roman" w:hAnsi="Times New Roman" w:cs="Times New Roman"/>
          <w:sz w:val="24"/>
          <w:szCs w:val="24"/>
        </w:rPr>
      </w:pPr>
      <w:r w:rsidRPr="00BD56CD">
        <w:rPr>
          <w:rFonts w:ascii="Times New Roman" w:hAnsi="Times New Roman" w:cs="Times New Roman"/>
          <w:sz w:val="24"/>
          <w:szCs w:val="24"/>
        </w:rPr>
        <w:t xml:space="preserve">Munzi  2016: </w:t>
      </w:r>
      <w:r w:rsidRPr="008F22AD">
        <w:rPr>
          <w:rFonts w:ascii="Times New Roman" w:hAnsi="Times New Roman" w:cs="Times New Roman"/>
          <w:i/>
          <w:sz w:val="24"/>
          <w:szCs w:val="24"/>
        </w:rPr>
        <w:t>Littera fundamentum sapientiae</w:t>
      </w:r>
      <w:r w:rsidRPr="008F22AD">
        <w:rPr>
          <w:rFonts w:ascii="Times New Roman" w:hAnsi="Times New Roman" w:cs="Times New Roman"/>
          <w:sz w:val="24"/>
          <w:szCs w:val="24"/>
        </w:rPr>
        <w:t xml:space="preserve">, </w:t>
      </w:r>
      <w:r w:rsidRPr="002B2263">
        <w:rPr>
          <w:rFonts w:ascii="Times New Roman" w:hAnsi="Times New Roman" w:cs="Times New Roman"/>
          <w:sz w:val="24"/>
          <w:szCs w:val="24"/>
        </w:rPr>
        <w:t xml:space="preserve">“Maia” </w:t>
      </w:r>
      <w:r w:rsidRPr="008F22AD">
        <w:rPr>
          <w:rFonts w:ascii="Times New Roman" w:hAnsi="Times New Roman" w:cs="Times New Roman"/>
          <w:sz w:val="24"/>
          <w:szCs w:val="24"/>
        </w:rPr>
        <w:t>68, 2016, pp. 46-62</w:t>
      </w:r>
    </w:p>
    <w:p w:rsidR="00362EDC" w:rsidRPr="00710991" w:rsidRDefault="00362EDC" w:rsidP="00112D2D">
      <w:pPr>
        <w:ind w:firstLine="567"/>
        <w:jc w:val="both"/>
        <w:rPr>
          <w:rFonts w:ascii="Times New Roman" w:hAnsi="Times New Roman" w:cs="Times New Roman"/>
          <w:sz w:val="24"/>
          <w:szCs w:val="24"/>
          <w:lang w:val="en-US"/>
        </w:rPr>
      </w:pPr>
      <w:r w:rsidRPr="00362EDC">
        <w:rPr>
          <w:rFonts w:ascii="Times New Roman" w:hAnsi="Times New Roman" w:cs="Times New Roman"/>
          <w:sz w:val="24"/>
          <w:szCs w:val="24"/>
        </w:rPr>
        <w:t>Vezin 198</w:t>
      </w:r>
      <w:r w:rsidR="00710991">
        <w:rPr>
          <w:rFonts w:ascii="Times New Roman" w:hAnsi="Times New Roman" w:cs="Times New Roman"/>
          <w:sz w:val="24"/>
          <w:szCs w:val="24"/>
        </w:rPr>
        <w:t>2</w:t>
      </w:r>
      <w:r w:rsidRPr="00362EDC">
        <w:rPr>
          <w:rFonts w:ascii="Times New Roman" w:hAnsi="Times New Roman" w:cs="Times New Roman"/>
          <w:sz w:val="24"/>
          <w:szCs w:val="24"/>
        </w:rPr>
        <w:t xml:space="preserve">:  J. Vezin, </w:t>
      </w:r>
      <w:r w:rsidRPr="00362EDC">
        <w:rPr>
          <w:rFonts w:ascii="Times New Roman" w:hAnsi="Times New Roman" w:cs="Times New Roman"/>
          <w:i/>
          <w:sz w:val="24"/>
          <w:szCs w:val="24"/>
        </w:rPr>
        <w:t>Paléographie e</w:t>
      </w:r>
      <w:r w:rsidR="00710991">
        <w:rPr>
          <w:rFonts w:ascii="Times New Roman" w:hAnsi="Times New Roman" w:cs="Times New Roman"/>
          <w:i/>
          <w:sz w:val="24"/>
          <w:szCs w:val="24"/>
        </w:rPr>
        <w:t>t</w:t>
      </w:r>
      <w:r w:rsidRPr="00362EDC">
        <w:rPr>
          <w:rFonts w:ascii="Times New Roman" w:hAnsi="Times New Roman" w:cs="Times New Roman"/>
          <w:i/>
          <w:sz w:val="24"/>
          <w:szCs w:val="24"/>
        </w:rPr>
        <w:t xml:space="preserve"> codicologie. </w:t>
      </w:r>
      <w:r w:rsidRPr="00362EDC">
        <w:rPr>
          <w:rFonts w:ascii="Times New Roman" w:hAnsi="Times New Roman" w:cs="Times New Roman"/>
          <w:i/>
          <w:sz w:val="24"/>
          <w:szCs w:val="24"/>
          <w:lang w:val="en-US"/>
        </w:rPr>
        <w:t>Le ‘scriptorium’ de Saint-Denis au temps de l’abbé Fardulfe (793-806)</w:t>
      </w:r>
      <w:r>
        <w:rPr>
          <w:rFonts w:ascii="Times New Roman" w:hAnsi="Times New Roman" w:cs="Times New Roman"/>
          <w:sz w:val="24"/>
          <w:szCs w:val="24"/>
          <w:lang w:val="en-US"/>
        </w:rPr>
        <w:t>, in “Annuaire 1978-79</w:t>
      </w:r>
      <w:r w:rsidR="00710991">
        <w:rPr>
          <w:rFonts w:ascii="Times New Roman" w:hAnsi="Times New Roman" w:cs="Times New Roman"/>
          <w:sz w:val="24"/>
          <w:szCs w:val="24"/>
          <w:lang w:val="en-US"/>
        </w:rPr>
        <w:t xml:space="preserve"> de l’École prat. des Hauts Études, IV</w:t>
      </w:r>
      <w:r w:rsidR="00710991">
        <w:rPr>
          <w:rFonts w:ascii="Times New Roman" w:hAnsi="Times New Roman" w:cs="Times New Roman"/>
          <w:sz w:val="24"/>
          <w:szCs w:val="24"/>
          <w:vertAlign w:val="superscript"/>
          <w:lang w:val="en-US"/>
        </w:rPr>
        <w:t>e</w:t>
      </w:r>
      <w:r w:rsidR="00710991">
        <w:rPr>
          <w:rFonts w:ascii="Times New Roman" w:hAnsi="Times New Roman" w:cs="Times New Roman"/>
          <w:sz w:val="24"/>
          <w:szCs w:val="24"/>
          <w:lang w:val="en-US"/>
        </w:rPr>
        <w:t xml:space="preserve"> section, Sciences historiques et philologiques”, Paris 1982, pp. 501-511</w:t>
      </w:r>
    </w:p>
    <w:p w:rsidR="00710991" w:rsidRDefault="00710991" w:rsidP="00112D2D">
      <w:pPr>
        <w:ind w:firstLine="567"/>
        <w:jc w:val="both"/>
        <w:rPr>
          <w:rFonts w:ascii="Times New Roman" w:hAnsi="Times New Roman" w:cs="Times New Roman"/>
          <w:i/>
          <w:sz w:val="24"/>
          <w:szCs w:val="24"/>
          <w:lang w:val="en-US"/>
        </w:rPr>
      </w:pPr>
      <w:r w:rsidRPr="00710991">
        <w:rPr>
          <w:rFonts w:ascii="Times New Roman" w:hAnsi="Times New Roman" w:cs="Times New Roman"/>
          <w:sz w:val="24"/>
          <w:szCs w:val="24"/>
          <w:lang w:val="en-US"/>
        </w:rPr>
        <w:t>Vezin 198</w:t>
      </w:r>
      <w:r>
        <w:rPr>
          <w:rFonts w:ascii="Times New Roman" w:hAnsi="Times New Roman" w:cs="Times New Roman"/>
          <w:sz w:val="24"/>
          <w:szCs w:val="24"/>
          <w:lang w:val="en-US"/>
        </w:rPr>
        <w:t>6</w:t>
      </w:r>
      <w:r w:rsidRPr="00710991">
        <w:rPr>
          <w:rFonts w:ascii="Times New Roman" w:hAnsi="Times New Roman" w:cs="Times New Roman"/>
          <w:sz w:val="24"/>
          <w:szCs w:val="24"/>
          <w:lang w:val="en-US"/>
        </w:rPr>
        <w:t xml:space="preserve">:  J. Vezin, </w:t>
      </w:r>
      <w:r>
        <w:rPr>
          <w:rFonts w:ascii="Times New Roman" w:hAnsi="Times New Roman" w:cs="Times New Roman"/>
          <w:i/>
          <w:sz w:val="24"/>
          <w:szCs w:val="24"/>
          <w:lang w:val="en-US"/>
        </w:rPr>
        <w:t>Les rel</w:t>
      </w:r>
      <w:r w:rsidRPr="00710991">
        <w:rPr>
          <w:rFonts w:ascii="Times New Roman" w:hAnsi="Times New Roman" w:cs="Times New Roman"/>
          <w:i/>
          <w:sz w:val="24"/>
          <w:szCs w:val="24"/>
          <w:lang w:val="en-US"/>
        </w:rPr>
        <w:t>a</w:t>
      </w:r>
      <w:r>
        <w:rPr>
          <w:rFonts w:ascii="Times New Roman" w:hAnsi="Times New Roman" w:cs="Times New Roman"/>
          <w:i/>
          <w:sz w:val="24"/>
          <w:szCs w:val="24"/>
          <w:lang w:val="en-US"/>
        </w:rPr>
        <w:t>tions entre Saint-Denis et d’autres scriptoria pendant le haut Moyen-Âge</w:t>
      </w:r>
      <w:r>
        <w:rPr>
          <w:rFonts w:ascii="Times New Roman" w:hAnsi="Times New Roman" w:cs="Times New Roman"/>
          <w:sz w:val="24"/>
          <w:szCs w:val="24"/>
          <w:lang w:val="en-US"/>
        </w:rPr>
        <w:t xml:space="preserve">, in </w:t>
      </w:r>
      <w:r>
        <w:rPr>
          <w:rFonts w:ascii="Times New Roman" w:hAnsi="Times New Roman" w:cs="Times New Roman"/>
          <w:i/>
          <w:sz w:val="24"/>
          <w:szCs w:val="24"/>
          <w:lang w:val="en-US"/>
        </w:rPr>
        <w:t>The Role of theBook in Medieval Culture</w:t>
      </w:r>
      <w:r>
        <w:rPr>
          <w:rFonts w:ascii="Times New Roman" w:hAnsi="Times New Roman" w:cs="Times New Roman"/>
          <w:sz w:val="24"/>
          <w:szCs w:val="24"/>
          <w:lang w:val="en-US"/>
        </w:rPr>
        <w:t>, ed. by D. Ganz, Turnhout 1986, pp. 17-39</w:t>
      </w:r>
      <w:r w:rsidRPr="00710991">
        <w:rPr>
          <w:rFonts w:ascii="Times New Roman" w:hAnsi="Times New Roman" w:cs="Times New Roman"/>
          <w:i/>
          <w:sz w:val="24"/>
          <w:szCs w:val="24"/>
          <w:lang w:val="en-US"/>
        </w:rPr>
        <w:t xml:space="preserve"> </w:t>
      </w:r>
    </w:p>
    <w:p w:rsidR="00093280" w:rsidRPr="00093280" w:rsidRDefault="00093280" w:rsidP="00112D2D">
      <w:pPr>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Weinrich 1963:  L. Weinrich, </w:t>
      </w:r>
      <w:r>
        <w:rPr>
          <w:rFonts w:ascii="Times New Roman" w:hAnsi="Times New Roman" w:cs="Times New Roman"/>
          <w:i/>
          <w:sz w:val="24"/>
          <w:szCs w:val="24"/>
          <w:lang w:val="en-US"/>
        </w:rPr>
        <w:t>Wala: Graf, Mönch und Rebel. Die Biographie eines Karolingers</w:t>
      </w:r>
      <w:r>
        <w:rPr>
          <w:rFonts w:ascii="Times New Roman" w:hAnsi="Times New Roman" w:cs="Times New Roman"/>
          <w:sz w:val="24"/>
          <w:szCs w:val="24"/>
          <w:lang w:val="en-US"/>
        </w:rPr>
        <w:t>, Lübeck-Hamburg 1963</w:t>
      </w:r>
    </w:p>
    <w:p w:rsidR="00BD56CD" w:rsidRPr="009174AA" w:rsidRDefault="009174AA" w:rsidP="00112D2D">
      <w:pPr>
        <w:ind w:firstLine="567"/>
        <w:jc w:val="both"/>
        <w:rPr>
          <w:rFonts w:ascii="Times New Roman" w:hAnsi="Times New Roman" w:cs="Times New Roman"/>
          <w:sz w:val="24"/>
          <w:szCs w:val="24"/>
          <w:lang w:val="en-US"/>
        </w:rPr>
      </w:pPr>
      <w:r w:rsidRPr="009174AA">
        <w:rPr>
          <w:rFonts w:ascii="Times New Roman" w:hAnsi="Times New Roman" w:cs="Times New Roman"/>
          <w:sz w:val="24"/>
          <w:szCs w:val="24"/>
          <w:lang w:val="en-US"/>
        </w:rPr>
        <w:t xml:space="preserve">Winter 1972:  U. Winter, </w:t>
      </w:r>
      <w:r w:rsidRPr="009174AA">
        <w:rPr>
          <w:rFonts w:ascii="Times New Roman" w:hAnsi="Times New Roman" w:cs="Times New Roman"/>
          <w:i/>
          <w:sz w:val="24"/>
          <w:szCs w:val="24"/>
          <w:lang w:val="en-US"/>
        </w:rPr>
        <w:t>Die mittelalterlichen Bibliothekskataloge aus Corbie: kommentierte Edition und wissenschaftliche Untersucung</w:t>
      </w:r>
      <w:r>
        <w:rPr>
          <w:rFonts w:ascii="Times New Roman" w:hAnsi="Times New Roman" w:cs="Times New Roman"/>
          <w:sz w:val="24"/>
          <w:szCs w:val="24"/>
          <w:lang w:val="en-US"/>
        </w:rPr>
        <w:t>, Berlin 1972</w:t>
      </w:r>
    </w:p>
    <w:sectPr w:rsidR="00BD56CD" w:rsidRPr="009174AA" w:rsidSect="00112D2D">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281" w:rsidRDefault="00E07281" w:rsidP="00D75612">
      <w:pPr>
        <w:spacing w:after="0" w:line="240" w:lineRule="auto"/>
      </w:pPr>
      <w:r>
        <w:separator/>
      </w:r>
    </w:p>
  </w:endnote>
  <w:endnote w:type="continuationSeparator" w:id="0">
    <w:p w:rsidR="00E07281" w:rsidRDefault="00E07281" w:rsidP="00D75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FD0" w:rsidRDefault="005D7FD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0295811"/>
      <w:docPartObj>
        <w:docPartGallery w:val="Page Numbers (Bottom of Page)"/>
        <w:docPartUnique/>
      </w:docPartObj>
    </w:sdtPr>
    <w:sdtEndPr/>
    <w:sdtContent>
      <w:p w:rsidR="005D7FD0" w:rsidRDefault="005D7FD0">
        <w:pPr>
          <w:pStyle w:val="Pidipagina"/>
          <w:jc w:val="right"/>
        </w:pPr>
        <w:r>
          <w:fldChar w:fldCharType="begin"/>
        </w:r>
        <w:r>
          <w:instrText>PAGE   \* MERGEFORMAT</w:instrText>
        </w:r>
        <w:r>
          <w:fldChar w:fldCharType="separate"/>
        </w:r>
        <w:r w:rsidR="004A3E2A">
          <w:rPr>
            <w:noProof/>
          </w:rPr>
          <w:t>7</w:t>
        </w:r>
        <w:r>
          <w:fldChar w:fldCharType="end"/>
        </w:r>
      </w:p>
    </w:sdtContent>
  </w:sdt>
  <w:p w:rsidR="005D7FD0" w:rsidRDefault="005D7FD0">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FD0" w:rsidRDefault="005D7FD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281" w:rsidRDefault="00E07281" w:rsidP="00D75612">
      <w:pPr>
        <w:spacing w:after="0" w:line="240" w:lineRule="auto"/>
      </w:pPr>
      <w:r>
        <w:separator/>
      </w:r>
    </w:p>
  </w:footnote>
  <w:footnote w:type="continuationSeparator" w:id="0">
    <w:p w:rsidR="00E07281" w:rsidRDefault="00E07281" w:rsidP="00D75612">
      <w:pPr>
        <w:spacing w:after="0" w:line="240" w:lineRule="auto"/>
      </w:pPr>
      <w:r>
        <w:continuationSeparator/>
      </w:r>
    </w:p>
  </w:footnote>
  <w:footnote w:id="1">
    <w:p w:rsidR="005D7FD0" w:rsidRDefault="005D7FD0" w:rsidP="006D5711">
      <w:pPr>
        <w:pStyle w:val="Testonotaapidipagina"/>
        <w:jc w:val="both"/>
      </w:pPr>
      <w:r>
        <w:rPr>
          <w:rStyle w:val="Rimandonotaapidipagina"/>
        </w:rPr>
        <w:footnoteRef/>
      </w:r>
      <w:r>
        <w:t xml:space="preserve">  A differenza di Luxeuil, nata nel 590 senza stretti legami col potere regale, ma ben presto integrata nella politica dei monarchi merovingi, la fondazione di Corbie – che nasce tra il 657 e il 690 – è diretta iniziativa della regina Bathilde e del figlio Lotario III, che la dedicano, come Luxueil, agli apostoli Pietro e Paolo.  </w:t>
      </w:r>
    </w:p>
  </w:footnote>
  <w:footnote w:id="2">
    <w:p w:rsidR="005D7FD0" w:rsidRPr="003212D2" w:rsidRDefault="005D7FD0" w:rsidP="0017531C">
      <w:pPr>
        <w:pStyle w:val="Testonotaapidipagina"/>
        <w:jc w:val="both"/>
      </w:pPr>
      <w:r>
        <w:rPr>
          <w:rStyle w:val="Rimandonotaapidipagina"/>
        </w:rPr>
        <w:footnoteRef/>
      </w:r>
      <w:r>
        <w:t xml:space="preserve">  I primi studi sulla biblioteca di Corbie compaiono nel 1681 nel </w:t>
      </w:r>
      <w:r>
        <w:rPr>
          <w:i/>
        </w:rPr>
        <w:t>De re diplomatica</w:t>
      </w:r>
      <w:r>
        <w:t xml:space="preserve"> di Mabillon, egli stesso monaco a Corbie.  Sulla biblioteca e sui suoi fondi manoscritti resta imprescindibile Delisle 1861;  sui cataloghi antichi si veda Winter 1972; sullo </w:t>
      </w:r>
      <w:r>
        <w:rPr>
          <w:i/>
        </w:rPr>
        <w:t>scriptorium</w:t>
      </w:r>
      <w:r>
        <w:t xml:space="preserve"> e sui vari tipi di scrittura restano fondamentali Bischoff  1961 e Bishop 1972.  Ampia informazione anche nel volume commemorativo del tredicesimo centenario dell’abbazia, che fu dedicato al papa Giovanni XXIII:  </w:t>
      </w:r>
      <w:r w:rsidRPr="003212D2">
        <w:rPr>
          <w:i/>
        </w:rPr>
        <w:t>Corbie Abbaye Royale</w:t>
      </w:r>
      <w:r>
        <w:t>. Volume du XIII</w:t>
      </w:r>
      <w:r>
        <w:rPr>
          <w:vertAlign w:val="superscript"/>
        </w:rPr>
        <w:t>e</w:t>
      </w:r>
      <w:r>
        <w:t xml:space="preserve"> Centenaire, Lille 1963 (su Adalardo si vedano in particolare le pp. 61-94).</w:t>
      </w:r>
    </w:p>
  </w:footnote>
  <w:footnote w:id="3">
    <w:p w:rsidR="005D7FD0" w:rsidRPr="00710991" w:rsidRDefault="005D7FD0" w:rsidP="00710991">
      <w:pPr>
        <w:pStyle w:val="Testonotaapidipagina"/>
        <w:jc w:val="both"/>
      </w:pPr>
      <w:r>
        <w:rPr>
          <w:rStyle w:val="Rimandonotaapidipagina"/>
        </w:rPr>
        <w:footnoteRef/>
      </w:r>
      <w:r>
        <w:t xml:space="preserve">  Se, come è verosimile ritenere dopo le approfondite ricerche di Jean Vezin, il </w:t>
      </w:r>
      <w:r>
        <w:rPr>
          <w:i/>
        </w:rPr>
        <w:t>Paris. lat.</w:t>
      </w:r>
      <w:r>
        <w:t xml:space="preserve"> 13025 costituiva un unico manoscritto con l’attuale </w:t>
      </w:r>
      <w:r w:rsidRPr="00710991">
        <w:rPr>
          <w:i/>
        </w:rPr>
        <w:t xml:space="preserve">Paris. lat. </w:t>
      </w:r>
      <w:r>
        <w:t>14</w:t>
      </w:r>
      <w:r w:rsidRPr="00710991">
        <w:t>0</w:t>
      </w:r>
      <w:r>
        <w:t xml:space="preserve">87, alla già ricca antologia di testi grammaticali centrati sulle </w:t>
      </w:r>
      <w:r w:rsidRPr="00710991">
        <w:rPr>
          <w:i/>
        </w:rPr>
        <w:t>artes</w:t>
      </w:r>
      <w:r>
        <w:t xml:space="preserve"> di Donato si univa anche una robusta serie di glossari, delineando uno strumento assai versatile e destinato a costituire un modello didattico.</w:t>
      </w:r>
    </w:p>
  </w:footnote>
  <w:footnote w:id="4">
    <w:p w:rsidR="005D7FD0" w:rsidRDefault="005D7FD0" w:rsidP="00E90AEA">
      <w:pPr>
        <w:pStyle w:val="Testonotaapidipagina"/>
        <w:jc w:val="both"/>
      </w:pPr>
      <w:r>
        <w:rPr>
          <w:rStyle w:val="Rimandonotaapidipagina"/>
        </w:rPr>
        <w:footnoteRef/>
      </w:r>
      <w:r>
        <w:t xml:space="preserve">  Anche Virgilio grammatico consiglia di suddividere in capitoli i trattati grammaticali più voluminosi e di vivacizzarli con brani di esordio e di epilogo: </w:t>
      </w:r>
      <w:r>
        <w:rPr>
          <w:i/>
        </w:rPr>
        <w:t xml:space="preserve">nonnisi librorum frequentibus explicitorum finibus sequentiumque initiis laborem suum temperaverint, et sibi ipsis in scribendo et lectoribus fastidium sint in perscrutando generaturi </w:t>
      </w:r>
      <w:r>
        <w:t xml:space="preserve">(p. 178, 80-84 Polara). </w:t>
      </w:r>
    </w:p>
  </w:footnote>
  <w:footnote w:id="5">
    <w:p w:rsidR="005D7FD0" w:rsidRPr="007110C1" w:rsidRDefault="005D7FD0" w:rsidP="007110C1">
      <w:pPr>
        <w:pStyle w:val="Testonotaapidipagina"/>
        <w:jc w:val="both"/>
      </w:pPr>
      <w:r>
        <w:rPr>
          <w:rStyle w:val="Rimandonotaapidipagina"/>
        </w:rPr>
        <w:footnoteRef/>
      </w:r>
      <w:r>
        <w:t xml:space="preserve"> Su caratteristiche e tipologia delle </w:t>
      </w:r>
      <w:r>
        <w:rPr>
          <w:i/>
        </w:rPr>
        <w:t>Declinationes nominum</w:t>
      </w:r>
      <w:r>
        <w:t xml:space="preserve"> fra VIII e IX secolo informa dettagliatamente Law 1982, pp.56-64.</w:t>
      </w:r>
    </w:p>
  </w:footnote>
  <w:footnote w:id="6">
    <w:p w:rsidR="005D7FD0" w:rsidRPr="007110C1" w:rsidRDefault="005D7FD0" w:rsidP="007110C1">
      <w:pPr>
        <w:pStyle w:val="Testonotaapidipagina"/>
        <w:jc w:val="both"/>
      </w:pPr>
      <w:r>
        <w:rPr>
          <w:rStyle w:val="Rimandonotaapidipagina"/>
        </w:rPr>
        <w:footnoteRef/>
      </w:r>
      <w:r>
        <w:t xml:space="preserve"> Si può notare l’applicazione di alcune tecniche d’insegnamento non del tutto comuni: ad esempio, si nota una tendenza a presentare coppie sostantivo-aggettivo (per i femminili in –</w:t>
      </w:r>
      <w:r w:rsidRPr="009E2729">
        <w:rPr>
          <w:i/>
        </w:rPr>
        <w:t>a</w:t>
      </w:r>
      <w:r>
        <w:rPr>
          <w:i/>
        </w:rPr>
        <w:t xml:space="preserve"> </w:t>
      </w:r>
      <w:r>
        <w:t xml:space="preserve">dopo aver passato in rassegna </w:t>
      </w:r>
      <w:r w:rsidRPr="009E2729">
        <w:rPr>
          <w:i/>
        </w:rPr>
        <w:t xml:space="preserve">ecclesia concordia amicitia pudicitia </w:t>
      </w:r>
      <w:r w:rsidRPr="009E2729">
        <w:t>appaiono</w:t>
      </w:r>
      <w:r>
        <w:t>, f. 40vb,</w:t>
      </w:r>
      <w:r>
        <w:rPr>
          <w:i/>
        </w:rPr>
        <w:t xml:space="preserve"> rasa barba, tuta pelta</w:t>
      </w:r>
      <w:r>
        <w:t xml:space="preserve"> [</w:t>
      </w:r>
      <w:r>
        <w:rPr>
          <w:i/>
        </w:rPr>
        <w:t>iunctura</w:t>
      </w:r>
      <w:r>
        <w:t xml:space="preserve"> che appare nella </w:t>
      </w:r>
      <w:r w:rsidRPr="00FC7A13">
        <w:rPr>
          <w:i/>
        </w:rPr>
        <w:t>Lorica Gildae</w:t>
      </w:r>
      <w:r>
        <w:t xml:space="preserve"> 5, 32]</w:t>
      </w:r>
      <w:r>
        <w:rPr>
          <w:i/>
        </w:rPr>
        <w:t>, lon</w:t>
      </w:r>
      <w:r w:rsidRPr="009E2729">
        <w:rPr>
          <w:i/>
        </w:rPr>
        <w:t xml:space="preserve">ga hasta, facta </w:t>
      </w:r>
      <w:r>
        <w:rPr>
          <w:i/>
        </w:rPr>
        <w:t>lucta, mira fama, recta v</w:t>
      </w:r>
      <w:r w:rsidRPr="009E2729">
        <w:rPr>
          <w:i/>
        </w:rPr>
        <w:t>ia, bona</w:t>
      </w:r>
      <w:r>
        <w:rPr>
          <w:i/>
        </w:rPr>
        <w:t xml:space="preserve"> </w:t>
      </w:r>
      <w:r w:rsidRPr="009E2729">
        <w:rPr>
          <w:i/>
        </w:rPr>
        <w:t>vita, strata mensa</w:t>
      </w:r>
      <w:r>
        <w:rPr>
          <w:i/>
        </w:rPr>
        <w:t>,</w:t>
      </w:r>
      <w:r w:rsidRPr="009E2729">
        <w:rPr>
          <w:i/>
        </w:rPr>
        <w:t xml:space="preserve"> sumpta cena</w:t>
      </w:r>
      <w:r>
        <w:t xml:space="preserve">, per poi riprendere con una serie di soli sostantivi: </w:t>
      </w:r>
      <w:r>
        <w:rPr>
          <w:i/>
        </w:rPr>
        <w:t>area galea aranea Iudaea India Galilea</w:t>
      </w:r>
      <w:r>
        <w:t xml:space="preserve">) e coppie nome-pronome, f. 43ra, del tipo </w:t>
      </w:r>
      <w:r>
        <w:rPr>
          <w:i/>
        </w:rPr>
        <w:t>meus tuus suus pugnus pannus pilus, mei tui sui pugni panni pili, etc.</w:t>
      </w:r>
      <w:r>
        <w:t xml:space="preserve">; per esemplificare i pronomi composti, si invitano a declinare </w:t>
      </w:r>
      <w:r w:rsidRPr="003C4E88">
        <w:rPr>
          <w:i/>
        </w:rPr>
        <w:t>iuncturae</w:t>
      </w:r>
      <w:r>
        <w:t xml:space="preserve"> del tipo </w:t>
      </w:r>
      <w:r>
        <w:rPr>
          <w:i/>
        </w:rPr>
        <w:t xml:space="preserve">unaquaeque superna vis, unusquisque inops ingratus, unumquodque cefal- hoc est caput – infirmum </w:t>
      </w:r>
      <w:r>
        <w:t xml:space="preserve">(f. 43ra): qui la scelta del singolare vocabolo </w:t>
      </w:r>
      <w:r w:rsidRPr="00CC2DD8">
        <w:rPr>
          <w:i/>
        </w:rPr>
        <w:t>cefal</w:t>
      </w:r>
      <w:r>
        <w:t xml:space="preserve">, e la relativa glossa, rivela significativamente  lo spasmodico interesse dei maestri carolingi per qualunque </w:t>
      </w:r>
      <w:r w:rsidRPr="00CC2DD8">
        <w:rPr>
          <w:i/>
        </w:rPr>
        <w:t>frustulum</w:t>
      </w:r>
      <w:r>
        <w:t xml:space="preserve"> che riconduca al lessico greco.</w:t>
      </w:r>
    </w:p>
  </w:footnote>
  <w:footnote w:id="7">
    <w:p w:rsidR="005D7FD0" w:rsidRPr="00A5681C" w:rsidRDefault="005D7FD0" w:rsidP="00A5681C">
      <w:pPr>
        <w:pStyle w:val="Testonotaapidipagina"/>
        <w:jc w:val="both"/>
        <w:rPr>
          <w:i/>
        </w:rPr>
      </w:pPr>
      <w:r>
        <w:rPr>
          <w:rStyle w:val="Rimandonotaapidipagina"/>
        </w:rPr>
        <w:footnoteRef/>
      </w:r>
      <w:r>
        <w:t xml:space="preserve"> Nel capitolo </w:t>
      </w:r>
      <w:r>
        <w:rPr>
          <w:i/>
        </w:rPr>
        <w:t xml:space="preserve">de prima declinatione </w:t>
      </w:r>
      <w:r w:rsidRPr="00A5681C">
        <w:t>dopo la presentazione di nom</w:t>
      </w:r>
      <w:r>
        <w:t>i</w:t>
      </w:r>
      <w:r w:rsidRPr="00A5681C">
        <w:t xml:space="preserve"> del tipo</w:t>
      </w:r>
      <w:r>
        <w:rPr>
          <w:i/>
        </w:rPr>
        <w:t xml:space="preserve"> advena alienigena </w:t>
      </w:r>
      <w:r w:rsidRPr="00A5681C">
        <w:t>si passa a trattare</w:t>
      </w:r>
      <w:r>
        <w:rPr>
          <w:i/>
        </w:rPr>
        <w:t xml:space="preserve"> </w:t>
      </w:r>
      <w:r w:rsidRPr="00A5681C">
        <w:t>sostantivi</w:t>
      </w:r>
      <w:r>
        <w:rPr>
          <w:i/>
        </w:rPr>
        <w:t xml:space="preserve"> </w:t>
      </w:r>
      <w:r w:rsidRPr="00A5681C">
        <w:t>come</w:t>
      </w:r>
      <w:r>
        <w:rPr>
          <w:i/>
        </w:rPr>
        <w:t xml:space="preserve"> agitatio, cogitatio, pietas, potestas, senectus, iuventus, dogma, enigma </w:t>
      </w:r>
      <w:r>
        <w:t>e così via, in pittoresco disordine.</w:t>
      </w:r>
    </w:p>
  </w:footnote>
  <w:footnote w:id="8">
    <w:p w:rsidR="005D7FD0" w:rsidRPr="00C50079" w:rsidRDefault="005D7FD0" w:rsidP="003B3FBB">
      <w:pPr>
        <w:pStyle w:val="Testonotaapidipagina"/>
        <w:jc w:val="both"/>
      </w:pPr>
      <w:r>
        <w:rPr>
          <w:rStyle w:val="Rimandonotaapidipagina"/>
        </w:rPr>
        <w:footnoteRef/>
      </w:r>
      <w:r>
        <w:t xml:space="preserve"> Questi paradigmi sono trascritti sia per esteso (sul tipo </w:t>
      </w:r>
      <w:r w:rsidRPr="00E02CA5">
        <w:rPr>
          <w:i/>
        </w:rPr>
        <w:t>dens dentis denti</w:t>
      </w:r>
      <w:r>
        <w:rPr>
          <w:i/>
        </w:rPr>
        <w:t xml:space="preserve"> etc</w:t>
      </w:r>
      <w:r>
        <w:t xml:space="preserve">), sia nella forma compendiaria – comunemente adottata nelle grammatiche moderne, ma non infrequente già nei manuali di età precarolingia - in cui al nominativo si fanno seguire le sole desinenze dei restanti casi: ad esempio </w:t>
      </w:r>
      <w:r>
        <w:rPr>
          <w:i/>
        </w:rPr>
        <w:t>genesis sis si sim sis si</w:t>
      </w:r>
      <w:r>
        <w:t xml:space="preserve"> (f. 42ra) ovvero  </w:t>
      </w:r>
      <w:r w:rsidRPr="00E02CA5">
        <w:rPr>
          <w:i/>
        </w:rPr>
        <w:t xml:space="preserve">puritas tatis tati </w:t>
      </w:r>
      <w:r>
        <w:rPr>
          <w:i/>
        </w:rPr>
        <w:t xml:space="preserve">etc. </w:t>
      </w:r>
      <w:r>
        <w:t>(f. 45rv).</w:t>
      </w:r>
    </w:p>
  </w:footnote>
  <w:footnote w:id="9">
    <w:p w:rsidR="005D7FD0" w:rsidRDefault="005D7FD0" w:rsidP="007110C1">
      <w:pPr>
        <w:pStyle w:val="Testonotaapidipagina"/>
        <w:jc w:val="both"/>
      </w:pPr>
      <w:r>
        <w:rPr>
          <w:rStyle w:val="Rimandonotaapidipagina"/>
        </w:rPr>
        <w:footnoteRef/>
      </w:r>
      <w:r>
        <w:t xml:space="preserve"> La </w:t>
      </w:r>
      <w:r>
        <w:rPr>
          <w:i/>
        </w:rPr>
        <w:t xml:space="preserve">chriarum exercitatio </w:t>
      </w:r>
      <w:r>
        <w:t xml:space="preserve">prevedeva l’elogio dei grandi saggi, unita alla citazione di loro detti  memorabili, atti a rafforzare l’assunto oratorio: esauriente serie di esempi in GL VI 273, 8-25.  Si trattava dunque di una tecnica utilizzata alla scuola del retore,  ma le diverse </w:t>
      </w:r>
      <w:r w:rsidRPr="00E429FA">
        <w:t>varia</w:t>
      </w:r>
      <w:r>
        <w:t>n</w:t>
      </w:r>
      <w:r w:rsidRPr="00E429FA">
        <w:t>ti</w:t>
      </w:r>
      <w:r>
        <w:t xml:space="preserve"> attraverso cui la </w:t>
      </w:r>
      <w:r w:rsidRPr="00E429FA">
        <w:rPr>
          <w:i/>
        </w:rPr>
        <w:t>chria</w:t>
      </w:r>
      <w:r>
        <w:t xml:space="preserve"> veniva inserita nel discorso potevano essere sfruttate anche dal </w:t>
      </w:r>
      <w:r w:rsidRPr="00E429FA">
        <w:rPr>
          <w:i/>
        </w:rPr>
        <w:t>grammaticus</w:t>
      </w:r>
      <w:r>
        <w:t xml:space="preserve"> per esercitare gli alunni nella declinazione nominale, come mostra il testo di Diomede:  </w:t>
      </w:r>
      <w:r w:rsidRPr="0040188E">
        <w:rPr>
          <w:i/>
        </w:rPr>
        <w:t>Marcus</w:t>
      </w:r>
      <w:r>
        <w:rPr>
          <w:i/>
        </w:rPr>
        <w:t xml:space="preserve"> Porcius Cato dixit litterarum radices amaras esse, fructus iucundiores; genetivo casu, Marcii Porci Catonis dictum fertur litterarum etc; dativo, Marco Porcio Catoni placuit dicere etc</w:t>
      </w:r>
      <w:r>
        <w:t>.</w:t>
      </w:r>
      <w:r w:rsidRPr="00FA1237">
        <w:t xml:space="preserve"> </w:t>
      </w:r>
      <w:r>
        <w:t xml:space="preserve">(GL I 301, 1-29).  Si noti che questa ben nota </w:t>
      </w:r>
      <w:r w:rsidRPr="0040188E">
        <w:rPr>
          <w:i/>
        </w:rPr>
        <w:t>sententia</w:t>
      </w:r>
      <w:r>
        <w:t xml:space="preserve"> era comunemente attribuita ad Isocrate (ad esempio in Prisciano, GL III 432 12-13</w:t>
      </w:r>
      <w:r w:rsidRPr="007D3040">
        <w:rPr>
          <w:i/>
        </w:rPr>
        <w:t xml:space="preserve"> Isocrates dicebat st</w:t>
      </w:r>
      <w:r>
        <w:rPr>
          <w:i/>
        </w:rPr>
        <w:t>i</w:t>
      </w:r>
      <w:r w:rsidRPr="007D3040">
        <w:rPr>
          <w:i/>
        </w:rPr>
        <w:t>rpem quidem doctrinae esse amaram, fructum vero dulcem</w:t>
      </w:r>
      <w:r>
        <w:t xml:space="preserve">) mentre la tradizione latina la ‘regala’ ora a Catone, ora a Cicerone.  Da Diomede sembra mutuare l’uso delle </w:t>
      </w:r>
      <w:r w:rsidRPr="00E429FA">
        <w:rPr>
          <w:i/>
        </w:rPr>
        <w:t>chriae</w:t>
      </w:r>
      <w:r>
        <w:t xml:space="preserve"> anche</w:t>
      </w:r>
      <w:r>
        <w:rPr>
          <w:i/>
        </w:rPr>
        <w:t xml:space="preserve"> </w:t>
      </w:r>
      <w:r>
        <w:t xml:space="preserve"> Sedulio Scoto nel suo commento </w:t>
      </w:r>
      <w:r w:rsidRPr="00FA1237">
        <w:rPr>
          <w:i/>
        </w:rPr>
        <w:t>in</w:t>
      </w:r>
      <w:r>
        <w:t xml:space="preserve"> </w:t>
      </w:r>
      <w:r w:rsidRPr="00FA1237">
        <w:rPr>
          <w:i/>
        </w:rPr>
        <w:t>Priscianum</w:t>
      </w:r>
      <w:r>
        <w:t xml:space="preserve"> : </w:t>
      </w:r>
      <w:r>
        <w:rPr>
          <w:i/>
        </w:rPr>
        <w:t>Prescianus grammaticus dixit ‘nihil ex omni parte perfectum in humanis inventionibus esse credo’; genetivum casum: Presciani grammatici dictum fertur ‘nihil etc.; dativum casum, Presciano grammatico placuit dicere ‘nihil etc.</w:t>
      </w:r>
      <w:r>
        <w:t xml:space="preserve">  (CCcm 40 C, p. 83).</w:t>
      </w:r>
    </w:p>
  </w:footnote>
  <w:footnote w:id="10">
    <w:p w:rsidR="005D7FD0" w:rsidRDefault="005D7FD0" w:rsidP="00AD1CF8">
      <w:pPr>
        <w:pStyle w:val="Testonotaapidipagina"/>
        <w:jc w:val="both"/>
      </w:pPr>
      <w:r>
        <w:rPr>
          <w:rStyle w:val="Rimandonotaapidipagina"/>
        </w:rPr>
        <w:footnoteRef/>
      </w:r>
      <w:r>
        <w:t xml:space="preserve"> </w:t>
      </w:r>
      <w:r>
        <w:rPr>
          <w:i/>
        </w:rPr>
        <w:t xml:space="preserve">Aquila citus </w:t>
      </w:r>
      <w:r w:rsidRPr="00AD1CF8">
        <w:t>non</w:t>
      </w:r>
      <w:r>
        <w:t xml:space="preserve"> deve stupire, in quanto poche righe prima proprio </w:t>
      </w:r>
      <w:r>
        <w:rPr>
          <w:i/>
        </w:rPr>
        <w:t xml:space="preserve">aquila </w:t>
      </w:r>
      <w:r>
        <w:t xml:space="preserve">costituiva l’esempio per il </w:t>
      </w:r>
      <w:r>
        <w:rPr>
          <w:i/>
        </w:rPr>
        <w:t>nomen generis promiscui, quod sub una significatione marem ac feminam comprehendit</w:t>
      </w:r>
      <w:r>
        <w:t xml:space="preserve"> (f. 43rb). </w:t>
      </w:r>
    </w:p>
  </w:footnote>
  <w:footnote w:id="11">
    <w:p w:rsidR="005D7FD0" w:rsidRPr="00FB3B29" w:rsidRDefault="005D7FD0" w:rsidP="0040188E">
      <w:pPr>
        <w:pStyle w:val="Testonotaapidipagina"/>
      </w:pPr>
      <w:r>
        <w:rPr>
          <w:rStyle w:val="Rimandonotaapidipagina"/>
        </w:rPr>
        <w:footnoteRef/>
      </w:r>
      <w:r>
        <w:t xml:space="preserve"> Potrebbe esserne una spia la significativa presenza dell’allitterazione (</w:t>
      </w:r>
      <w:r>
        <w:rPr>
          <w:i/>
        </w:rPr>
        <w:t>coniux contumax et contumeliosa, vetus volans, puer parvus, superpositus atque subiectus</w:t>
      </w:r>
      <w:r>
        <w:t>).</w:t>
      </w:r>
      <w:r>
        <w:rPr>
          <w:i/>
        </w:rPr>
        <w:t xml:space="preserve"> </w:t>
      </w:r>
      <w:r>
        <w:t xml:space="preserve"> </w:t>
      </w:r>
    </w:p>
  </w:footnote>
  <w:footnote w:id="12">
    <w:p w:rsidR="005D7FD0" w:rsidRPr="00A5681C" w:rsidRDefault="005D7FD0" w:rsidP="00FF5EBF">
      <w:pPr>
        <w:pStyle w:val="Testonotaapidipagina"/>
        <w:jc w:val="both"/>
      </w:pPr>
      <w:r>
        <w:rPr>
          <w:rStyle w:val="Rimandonotaapidipagina"/>
        </w:rPr>
        <w:footnoteRef/>
      </w:r>
      <w:r>
        <w:t xml:space="preserve"> Bischoff 1966, I, p. 48 n. 31, segnala la presenza di queste stesse </w:t>
      </w:r>
      <w:r>
        <w:rPr>
          <w:i/>
        </w:rPr>
        <w:t>chriae</w:t>
      </w:r>
      <w:r>
        <w:t xml:space="preserve"> nel codice </w:t>
      </w:r>
      <w:r w:rsidRPr="00354B68">
        <w:rPr>
          <w:i/>
        </w:rPr>
        <w:t>Sangallensis</w:t>
      </w:r>
      <w:r>
        <w:t xml:space="preserve"> 878, pp. 174-76, il ben noto manuale grammaticale appartenuto a Walafrido Strabone, annotando che l’uso di simili </w:t>
      </w:r>
      <w:r>
        <w:rPr>
          <w:i/>
        </w:rPr>
        <w:t xml:space="preserve">chriae  </w:t>
      </w:r>
      <w:r>
        <w:t xml:space="preserve">“ist mir aus der mittelalterlichen Schule sonst nicht bekannt” (ma nel  IX secolo ne conosceva l’uso  Sedulio Scoto: si veda in proposito quanto detto </w:t>
      </w:r>
      <w:r>
        <w:rPr>
          <w:i/>
        </w:rPr>
        <w:t xml:space="preserve">supra, </w:t>
      </w:r>
      <w:r w:rsidRPr="007B026E">
        <w:t>nota</w:t>
      </w:r>
      <w:r>
        <w:t xml:space="preserve"> 5).  Le conservano anche il  monacense Clm 6281, sec. IX (ff. 113v-114v) e il suo discendente Clm 18181, sec. XI (ff. 105-106): vedi Jeudy 1972, p. 107 e 110.</w:t>
      </w:r>
    </w:p>
  </w:footnote>
  <w:footnote w:id="13">
    <w:p w:rsidR="005D7FD0" w:rsidRPr="000573F2" w:rsidRDefault="005D7FD0" w:rsidP="00354B68">
      <w:pPr>
        <w:pStyle w:val="Testonotaapidipagina"/>
        <w:jc w:val="both"/>
        <w:rPr>
          <w:i/>
        </w:rPr>
      </w:pPr>
      <w:r>
        <w:rPr>
          <w:rStyle w:val="Rimandonotaapidipagina"/>
        </w:rPr>
        <w:footnoteRef/>
      </w:r>
      <w:r>
        <w:t xml:space="preserve">   Gran parte dei testi del </w:t>
      </w:r>
      <w:r>
        <w:rPr>
          <w:i/>
        </w:rPr>
        <w:t xml:space="preserve">Paris. Lat. </w:t>
      </w:r>
      <w:r>
        <w:t xml:space="preserve">13025 sono presentati in forma catechistica, ma il segno di </w:t>
      </w:r>
      <w:r>
        <w:rPr>
          <w:i/>
        </w:rPr>
        <w:t xml:space="preserve">interrogatio </w:t>
      </w:r>
      <w:r w:rsidRPr="000573F2">
        <w:t>è generalmente omesso, quello di</w:t>
      </w:r>
      <w:r>
        <w:rPr>
          <w:i/>
        </w:rPr>
        <w:t xml:space="preserve"> responsio </w:t>
      </w:r>
      <w:r>
        <w:t>appare solo rara</w:t>
      </w:r>
      <w:r w:rsidRPr="000573F2">
        <w:t>mente</w:t>
      </w:r>
      <w:r>
        <w:t>, come in questo caso</w:t>
      </w:r>
      <w:r>
        <w:rPr>
          <w:i/>
        </w:rPr>
        <w:t>.</w:t>
      </w:r>
      <w:r>
        <w:t xml:space="preserve"> </w:t>
      </w:r>
      <w:r>
        <w:rPr>
          <w:i/>
        </w:rPr>
        <w:t xml:space="preserve"> </w:t>
      </w:r>
    </w:p>
  </w:footnote>
  <w:footnote w:id="14">
    <w:p w:rsidR="005D7FD0" w:rsidRPr="000573F2" w:rsidRDefault="005D7FD0" w:rsidP="000573F2">
      <w:pPr>
        <w:pStyle w:val="Testonotaapidipagina"/>
        <w:jc w:val="both"/>
      </w:pPr>
      <w:r>
        <w:rPr>
          <w:rStyle w:val="Rimandonotaapidipagina"/>
        </w:rPr>
        <w:footnoteRef/>
      </w:r>
      <w:r>
        <w:t xml:space="preserve">  La stessa citazione - tratta da Euseb.-Hier. </w:t>
      </w:r>
      <w:r w:rsidRPr="00485B35">
        <w:rPr>
          <w:i/>
        </w:rPr>
        <w:t>Chronicon</w:t>
      </w:r>
      <w:r>
        <w:t xml:space="preserve"> p. 239, 12 Helm, con la corrotta lezione </w:t>
      </w:r>
      <w:r w:rsidRPr="000573F2">
        <w:rPr>
          <w:i/>
        </w:rPr>
        <w:t>rector</w:t>
      </w:r>
      <w:r>
        <w:t xml:space="preserve">  per </w:t>
      </w:r>
      <w:r>
        <w:rPr>
          <w:i/>
        </w:rPr>
        <w:t>rhetor</w:t>
      </w:r>
      <w:r>
        <w:t xml:space="preserve">, ma con la variante </w:t>
      </w:r>
      <w:r w:rsidRPr="000573F2">
        <w:rPr>
          <w:i/>
        </w:rPr>
        <w:t>magister</w:t>
      </w:r>
      <w:r>
        <w:t xml:space="preserve"> in luogo di </w:t>
      </w:r>
      <w:r w:rsidRPr="000573F2">
        <w:rPr>
          <w:i/>
        </w:rPr>
        <w:t>praeceptor</w:t>
      </w:r>
      <w:r>
        <w:t xml:space="preserve"> – appare anche nel nostro codice all’interno della </w:t>
      </w:r>
      <w:r>
        <w:rPr>
          <w:i/>
        </w:rPr>
        <w:t>Interrogatio de grammatica</w:t>
      </w:r>
      <w:r>
        <w:t>, f. 60va: il testo  è in Munzi 2000, p.  377.  L’</w:t>
      </w:r>
      <w:r>
        <w:rPr>
          <w:i/>
        </w:rPr>
        <w:t>Anonymus ad Cuimnanum</w:t>
      </w:r>
      <w:r>
        <w:t xml:space="preserve">  la fa seguire dalla significativa affermazione </w:t>
      </w:r>
      <w:r>
        <w:rPr>
          <w:i/>
        </w:rPr>
        <w:t xml:space="preserve">et in hoc auctoritas Donati ostenditur </w:t>
      </w:r>
      <w:r>
        <w:t>(CCsl 133 D, p. 12, 383).</w:t>
      </w:r>
    </w:p>
  </w:footnote>
  <w:footnote w:id="15">
    <w:p w:rsidR="005D7FD0" w:rsidRDefault="005D7FD0" w:rsidP="00BE707B">
      <w:pPr>
        <w:pStyle w:val="Testonotaapidipagina"/>
        <w:jc w:val="both"/>
      </w:pPr>
      <w:r>
        <w:rPr>
          <w:rStyle w:val="Rimandonotaapidipagina"/>
        </w:rPr>
        <w:footnoteRef/>
      </w:r>
      <w:r>
        <w:t xml:space="preserve">  Per i corrispondenti passi dell’</w:t>
      </w:r>
      <w:r>
        <w:rPr>
          <w:i/>
        </w:rPr>
        <w:t>Anonymus ad Cuimnanum</w:t>
      </w:r>
      <w:r>
        <w:t xml:space="preserve">  vedi CCsl 133 D, p. 24, 71-72 (</w:t>
      </w:r>
      <w:r>
        <w:rPr>
          <w:i/>
        </w:rPr>
        <w:t>sacerdos</w:t>
      </w:r>
      <w:r>
        <w:t>) e p. 46, 39-41 (</w:t>
      </w:r>
      <w:r>
        <w:rPr>
          <w:i/>
        </w:rPr>
        <w:t>Romani</w:t>
      </w:r>
      <w:r>
        <w:t xml:space="preserve">); per il trattato </w:t>
      </w:r>
      <w:r>
        <w:rPr>
          <w:i/>
        </w:rPr>
        <w:t>Quae sunt quae</w:t>
      </w:r>
      <w:r>
        <w:t xml:space="preserve"> vedi Munzi 2004, pp. 22 e 19, con rispettive note di commento, pp. 54-55 e 46. Le fonti delle due etimologie vanno ricercate rispettivamente in Gregorio Magno, </w:t>
      </w:r>
      <w:r>
        <w:rPr>
          <w:i/>
        </w:rPr>
        <w:t xml:space="preserve">Regula pastoralis </w:t>
      </w:r>
      <w:r w:rsidRPr="00DC58DC">
        <w:t>2, 7</w:t>
      </w:r>
      <w:r>
        <w:rPr>
          <w:i/>
        </w:rPr>
        <w:t xml:space="preserve"> sacerdotes namque vocati sunt qui, ut sacrum ducatum praebeant, fidelibus praesunt  </w:t>
      </w:r>
      <w:r>
        <w:t xml:space="preserve">(PL 77, 42) e  in Gerolamo, </w:t>
      </w:r>
      <w:r>
        <w:rPr>
          <w:i/>
        </w:rPr>
        <w:t>Adversus Iovinianum</w:t>
      </w:r>
      <w:r>
        <w:t xml:space="preserve"> 2, 38 </w:t>
      </w:r>
      <w:r>
        <w:rPr>
          <w:i/>
        </w:rPr>
        <w:t>Roma aut fortitudinis nomen est apud Graecos, aut sublimitatis apud Hebraeos</w:t>
      </w:r>
      <w:r>
        <w:t xml:space="preserve"> (PL 23, 352; si veda anche la </w:t>
      </w:r>
      <w:r>
        <w:rPr>
          <w:i/>
        </w:rPr>
        <w:t xml:space="preserve">Interpretatio nominum hebraicorum </w:t>
      </w:r>
      <w:r w:rsidRPr="006B3919">
        <w:t>dello stesso autore</w:t>
      </w:r>
      <w:r>
        <w:t xml:space="preserve"> (</w:t>
      </w:r>
      <w:r w:rsidRPr="006B3919">
        <w:t>CCsl</w:t>
      </w:r>
      <w:r>
        <w:rPr>
          <w:i/>
        </w:rPr>
        <w:t xml:space="preserve"> </w:t>
      </w:r>
      <w:r>
        <w:t>72, 70-71).</w:t>
      </w:r>
    </w:p>
  </w:footnote>
  <w:footnote w:id="16">
    <w:p w:rsidR="005D7FD0" w:rsidRPr="00F021C7" w:rsidRDefault="005D7FD0" w:rsidP="00D52FB1">
      <w:pPr>
        <w:pStyle w:val="Rientrocorpodeltesto2"/>
        <w:ind w:firstLine="0"/>
        <w:rPr>
          <w:sz w:val="20"/>
          <w:szCs w:val="20"/>
        </w:rPr>
      </w:pPr>
      <w:r w:rsidRPr="00502144">
        <w:rPr>
          <w:rStyle w:val="Rimandonotaapidipagina"/>
          <w:sz w:val="20"/>
          <w:szCs w:val="20"/>
        </w:rPr>
        <w:footnoteRef/>
      </w:r>
      <w:r w:rsidRPr="008D30CA">
        <w:rPr>
          <w:sz w:val="20"/>
          <w:szCs w:val="20"/>
        </w:rPr>
        <w:t xml:space="preserve">  </w:t>
      </w:r>
      <w:r>
        <w:rPr>
          <w:sz w:val="20"/>
          <w:szCs w:val="20"/>
        </w:rPr>
        <w:t xml:space="preserve">La scelta di </w:t>
      </w:r>
      <w:r>
        <w:rPr>
          <w:i/>
          <w:sz w:val="20"/>
          <w:szCs w:val="20"/>
        </w:rPr>
        <w:t xml:space="preserve">iustitia </w:t>
      </w:r>
      <w:r>
        <w:rPr>
          <w:sz w:val="20"/>
          <w:szCs w:val="20"/>
        </w:rPr>
        <w:t xml:space="preserve">non stupisce, visto che si tratta del primo sostantivo presentato, e declinato per esteso, nel precedente trattato di </w:t>
      </w:r>
      <w:r>
        <w:rPr>
          <w:i/>
          <w:sz w:val="20"/>
          <w:szCs w:val="20"/>
        </w:rPr>
        <w:t>Declinationes nominum et verborum</w:t>
      </w:r>
      <w:r>
        <w:rPr>
          <w:sz w:val="20"/>
          <w:szCs w:val="20"/>
        </w:rPr>
        <w:t xml:space="preserve"> (f. 40vb).  </w:t>
      </w:r>
      <w:r w:rsidRPr="00F021C7">
        <w:rPr>
          <w:sz w:val="20"/>
          <w:szCs w:val="20"/>
        </w:rPr>
        <w:t xml:space="preserve">Si noti </w:t>
      </w:r>
      <w:r>
        <w:rPr>
          <w:sz w:val="20"/>
          <w:szCs w:val="20"/>
        </w:rPr>
        <w:t xml:space="preserve">anche </w:t>
      </w:r>
      <w:r w:rsidRPr="00F021C7">
        <w:rPr>
          <w:sz w:val="20"/>
          <w:szCs w:val="20"/>
        </w:rPr>
        <w:t xml:space="preserve">che </w:t>
      </w:r>
      <w:r w:rsidRPr="00F021C7">
        <w:rPr>
          <w:i/>
          <w:sz w:val="20"/>
          <w:szCs w:val="20"/>
        </w:rPr>
        <w:t>iustitia</w:t>
      </w:r>
      <w:r w:rsidRPr="00F021C7">
        <w:rPr>
          <w:sz w:val="20"/>
          <w:szCs w:val="20"/>
        </w:rPr>
        <w:t xml:space="preserve"> </w:t>
      </w:r>
      <w:r>
        <w:rPr>
          <w:sz w:val="20"/>
          <w:szCs w:val="20"/>
        </w:rPr>
        <w:t xml:space="preserve">è vocabolo comunemente utilizzato  già nei manuali tardoantichi  come </w:t>
      </w:r>
      <w:r w:rsidRPr="00F021C7">
        <w:rPr>
          <w:sz w:val="20"/>
          <w:szCs w:val="20"/>
        </w:rPr>
        <w:t>esempio can</w:t>
      </w:r>
      <w:r>
        <w:rPr>
          <w:sz w:val="20"/>
          <w:szCs w:val="20"/>
        </w:rPr>
        <w:t>o</w:t>
      </w:r>
      <w:r w:rsidRPr="00F021C7">
        <w:rPr>
          <w:sz w:val="20"/>
          <w:szCs w:val="20"/>
        </w:rPr>
        <w:t xml:space="preserve">nico </w:t>
      </w:r>
      <w:r>
        <w:rPr>
          <w:sz w:val="20"/>
          <w:szCs w:val="20"/>
        </w:rPr>
        <w:t xml:space="preserve">dei </w:t>
      </w:r>
      <w:r>
        <w:rPr>
          <w:i/>
          <w:sz w:val="20"/>
          <w:szCs w:val="20"/>
        </w:rPr>
        <w:t>nomina incorporalia</w:t>
      </w:r>
      <w:r>
        <w:rPr>
          <w:sz w:val="20"/>
          <w:szCs w:val="20"/>
        </w:rPr>
        <w:t>.</w:t>
      </w:r>
      <w:r w:rsidRPr="00F021C7">
        <w:rPr>
          <w:sz w:val="20"/>
          <w:szCs w:val="20"/>
        </w:rPr>
        <w:t xml:space="preserve"> </w:t>
      </w:r>
    </w:p>
  </w:footnote>
  <w:footnote w:id="17">
    <w:p w:rsidR="005D7FD0" w:rsidRPr="008D30CA" w:rsidRDefault="005D7FD0" w:rsidP="008D30CA">
      <w:pPr>
        <w:pStyle w:val="Testonotaapidipagina"/>
        <w:jc w:val="both"/>
        <w:rPr>
          <w:lang w:val="en-US"/>
        </w:rPr>
      </w:pPr>
      <w:r>
        <w:rPr>
          <w:rStyle w:val="Rimandonotaapidipagina"/>
        </w:rPr>
        <w:footnoteRef/>
      </w:r>
      <w:r w:rsidRPr="008D30CA">
        <w:rPr>
          <w:lang w:val="en-US"/>
        </w:rPr>
        <w:t xml:space="preserve"> </w:t>
      </w:r>
      <w:r>
        <w:rPr>
          <w:lang w:val="en-US"/>
        </w:rPr>
        <w:t xml:space="preserve">Law </w:t>
      </w:r>
      <w:r w:rsidRPr="00502144">
        <w:rPr>
          <w:lang w:val="en-US"/>
        </w:rPr>
        <w:t>2000,</w:t>
      </w:r>
      <w:r w:rsidRPr="00502144">
        <w:rPr>
          <w:lang w:val="en-GB"/>
        </w:rPr>
        <w:t xml:space="preserve"> p. 28 nota 34</w:t>
      </w:r>
      <w:r>
        <w:rPr>
          <w:lang w:val="en-GB"/>
        </w:rPr>
        <w:t xml:space="preserve">, ricorda che “ if, as is it likely, the anonymous text </w:t>
      </w:r>
      <w:r w:rsidRPr="00F021C7">
        <w:rPr>
          <w:i/>
          <w:lang w:val="en-GB"/>
        </w:rPr>
        <w:t>Iustitia quid est</w:t>
      </w:r>
      <w:r>
        <w:rPr>
          <w:lang w:val="en-GB"/>
        </w:rPr>
        <w:t xml:space="preserve"> […] is of Insular origin, it testifies to the as yet non-formalised mature of this catechetical pedagogy in Insular circles”.   </w:t>
      </w:r>
    </w:p>
  </w:footnote>
  <w:footnote w:id="18">
    <w:p w:rsidR="005D7FD0" w:rsidRDefault="005D7FD0" w:rsidP="00354B68">
      <w:pPr>
        <w:pStyle w:val="Testonotaapidipagina"/>
        <w:spacing w:after="120"/>
        <w:jc w:val="both"/>
      </w:pPr>
      <w:r>
        <w:rPr>
          <w:rStyle w:val="Rimandonotaapidipagina"/>
        </w:rPr>
        <w:footnoteRef/>
      </w:r>
      <w:r w:rsidRPr="00A86C68">
        <w:rPr>
          <w:lang w:val="fr-FR"/>
        </w:rPr>
        <w:t xml:space="preserve"> </w:t>
      </w:r>
      <w:r>
        <w:rPr>
          <w:lang w:val="fr-FR"/>
        </w:rPr>
        <w:t>Ch</w:t>
      </w:r>
      <w:r>
        <w:t xml:space="preserve">i aspira a divenire un </w:t>
      </w:r>
      <w:r>
        <w:rPr>
          <w:i/>
        </w:rPr>
        <w:t xml:space="preserve">magister </w:t>
      </w:r>
      <w:r>
        <w:t>autorevole deve ben guardarsi dal farsi mettere in difficoltà da eventuali ‘domande a trabocchetto’ poste dai suoi allievi: ne é ben cosciente il grammatico Pompeo (</w:t>
      </w:r>
      <w:r>
        <w:rPr>
          <w:i/>
        </w:rPr>
        <w:t xml:space="preserve">in responsionibus callidi debemus esse, </w:t>
      </w:r>
      <w:r>
        <w:t xml:space="preserve">GL V 142, 35 e </w:t>
      </w:r>
      <w:r>
        <w:rPr>
          <w:i/>
        </w:rPr>
        <w:t xml:space="preserve">idcirco cauti esse debemus, ne male interrogati aut male respondentes soloecismos faciamus </w:t>
      </w:r>
      <w:r>
        <w:t xml:space="preserve"> (GL 144, 8-9), seguito </w:t>
      </w:r>
      <w:r>
        <w:rPr>
          <w:i/>
        </w:rPr>
        <w:t xml:space="preserve">ad litteram </w:t>
      </w:r>
      <w:r>
        <w:t xml:space="preserve"> dell’</w:t>
      </w:r>
      <w:r>
        <w:rPr>
          <w:i/>
        </w:rPr>
        <w:t>Anonymus ad Cuimnanum</w:t>
      </w:r>
      <w:r>
        <w:t xml:space="preserve"> (CCsl 133 D, p. 31, 123-125). Sulla necessità per i maestri di età precarolingia e carolingia di rispondere ‘sempre’ alle domande degli allievi, rinvio a un singolare passo di Sedulio Scoto commentato in  Munzi 2011, pp. 82-83.</w:t>
      </w:r>
    </w:p>
  </w:footnote>
  <w:footnote w:id="19">
    <w:p w:rsidR="005D7FD0" w:rsidRPr="00362AC6" w:rsidRDefault="005D7FD0" w:rsidP="00586087">
      <w:pPr>
        <w:pStyle w:val="Testonotaapidipagina"/>
        <w:jc w:val="both"/>
      </w:pPr>
      <w:r>
        <w:rPr>
          <w:rStyle w:val="Rimandonotaapidipagina"/>
        </w:rPr>
        <w:footnoteRef/>
      </w:r>
      <w:r>
        <w:t xml:space="preserve">  Verosimilmente si dovrà intendere </w:t>
      </w:r>
      <w:r>
        <w:rPr>
          <w:i/>
        </w:rPr>
        <w:t>vorsus a  v e r t e n d o  paginam</w:t>
      </w:r>
      <w:r>
        <w:t xml:space="preserve">: fonti presumibili dell’etimologia sono ‘Capro’, </w:t>
      </w:r>
      <w:r w:rsidRPr="00B42262">
        <w:rPr>
          <w:i/>
        </w:rPr>
        <w:t>Gramm. Lat</w:t>
      </w:r>
      <w:r>
        <w:t xml:space="preserve">.  VII 97, 15 </w:t>
      </w:r>
      <w:r>
        <w:rPr>
          <w:i/>
        </w:rPr>
        <w:t>vorsus pagina dicitur, versus participium est a verbo vertor</w:t>
      </w:r>
      <w:r>
        <w:t xml:space="preserve"> e Isid. </w:t>
      </w:r>
      <w:r w:rsidRPr="00362AC6">
        <w:rPr>
          <w:i/>
        </w:rPr>
        <w:t>Etym</w:t>
      </w:r>
      <w:r>
        <w:t xml:space="preserve">. I 16, 7 </w:t>
      </w:r>
      <w:r>
        <w:rPr>
          <w:i/>
        </w:rPr>
        <w:t>versus autem vulgo vocati quia sic scribebant antiqui sicut aratur terra</w:t>
      </w:r>
      <w:r>
        <w:t xml:space="preserve">. </w:t>
      </w:r>
    </w:p>
  </w:footnote>
  <w:footnote w:id="20">
    <w:p w:rsidR="005D7FD0" w:rsidRPr="00721EB5" w:rsidRDefault="005D7FD0" w:rsidP="00354B68">
      <w:pPr>
        <w:pStyle w:val="bib"/>
        <w:spacing w:before="235" w:after="120"/>
        <w:jc w:val="both"/>
        <w:rPr>
          <w:rFonts w:ascii="Times New Roman" w:hAnsi="Times New Roman"/>
          <w:sz w:val="20"/>
        </w:rPr>
      </w:pPr>
      <w:r w:rsidRPr="00D925C6">
        <w:rPr>
          <w:rStyle w:val="Rimandonotaapidipagina"/>
          <w:rFonts w:ascii="Times New Roman" w:hAnsi="Times New Roman"/>
          <w:sz w:val="20"/>
        </w:rPr>
        <w:footnoteRef/>
      </w:r>
      <w:r w:rsidRPr="00D925C6">
        <w:rPr>
          <w:rFonts w:ascii="Times New Roman" w:hAnsi="Times New Roman"/>
          <w:sz w:val="20"/>
        </w:rPr>
        <w:t xml:space="preserve"> </w:t>
      </w:r>
      <w:r>
        <w:rPr>
          <w:rFonts w:ascii="Times New Roman" w:hAnsi="Times New Roman"/>
          <w:sz w:val="20"/>
        </w:rPr>
        <w:t>Questi concetti sembr</w:t>
      </w:r>
      <w:r w:rsidRPr="00D925C6">
        <w:rPr>
          <w:rFonts w:ascii="Times New Roman" w:hAnsi="Times New Roman"/>
          <w:sz w:val="20"/>
        </w:rPr>
        <w:t>ano</w:t>
      </w:r>
      <w:r>
        <w:rPr>
          <w:rFonts w:ascii="Times New Roman" w:hAnsi="Times New Roman"/>
          <w:sz w:val="20"/>
        </w:rPr>
        <w:t xml:space="preserve"> godere di una certa</w:t>
      </w:r>
      <w:r w:rsidRPr="00D925C6">
        <w:rPr>
          <w:rFonts w:ascii="Times New Roman" w:hAnsi="Times New Roman"/>
          <w:sz w:val="20"/>
        </w:rPr>
        <w:t xml:space="preserve"> circolazione nelle </w:t>
      </w:r>
      <w:r w:rsidRPr="0048596F">
        <w:rPr>
          <w:rFonts w:ascii="Times New Roman" w:hAnsi="Times New Roman"/>
          <w:i/>
          <w:sz w:val="20"/>
        </w:rPr>
        <w:t>scholae</w:t>
      </w:r>
      <w:r w:rsidRPr="00D925C6">
        <w:rPr>
          <w:rFonts w:ascii="Times New Roman" w:hAnsi="Times New Roman"/>
          <w:sz w:val="20"/>
        </w:rPr>
        <w:t xml:space="preserve"> di età carolingia</w:t>
      </w:r>
      <w:r>
        <w:rPr>
          <w:rFonts w:ascii="Times New Roman" w:hAnsi="Times New Roman"/>
          <w:sz w:val="20"/>
        </w:rPr>
        <w:t>, ad esempio</w:t>
      </w:r>
      <w:r w:rsidRPr="006868DF">
        <w:rPr>
          <w:sz w:val="20"/>
        </w:rPr>
        <w:t xml:space="preserve"> </w:t>
      </w:r>
      <w:r>
        <w:rPr>
          <w:rFonts w:ascii="Times New Roman" w:hAnsi="Times New Roman"/>
          <w:sz w:val="20"/>
        </w:rPr>
        <w:t xml:space="preserve">quello qui citato appare anche </w:t>
      </w:r>
      <w:r w:rsidRPr="006868DF">
        <w:rPr>
          <w:sz w:val="20"/>
        </w:rPr>
        <w:t xml:space="preserve">nel codice Berlino, </w:t>
      </w:r>
      <w:r>
        <w:rPr>
          <w:sz w:val="20"/>
        </w:rPr>
        <w:t xml:space="preserve">Staatsbibliothek, </w:t>
      </w:r>
      <w:r w:rsidRPr="006502AC">
        <w:rPr>
          <w:i/>
          <w:sz w:val="20"/>
        </w:rPr>
        <w:t>Lat. fol</w:t>
      </w:r>
      <w:r w:rsidRPr="006868DF">
        <w:rPr>
          <w:sz w:val="20"/>
        </w:rPr>
        <w:t>. 641; vedi</w:t>
      </w:r>
      <w:r w:rsidRPr="006868DF">
        <w:rPr>
          <w:sz w:val="20"/>
          <w:lang w:val="fr-FR"/>
        </w:rPr>
        <w:t xml:space="preserve"> </w:t>
      </w:r>
      <w:r w:rsidRPr="006868DF">
        <w:rPr>
          <w:rFonts w:ascii="Times New Roman" w:hAnsi="Times New Roman"/>
          <w:sz w:val="20"/>
          <w:lang w:val="fr-FR"/>
        </w:rPr>
        <w:t>J</w:t>
      </w:r>
      <w:r>
        <w:rPr>
          <w:rFonts w:ascii="Times New Roman" w:hAnsi="Times New Roman"/>
          <w:sz w:val="20"/>
          <w:lang w:val="fr-FR"/>
        </w:rPr>
        <w:t>eudy 1990,</w:t>
      </w:r>
      <w:r w:rsidRPr="00721EB5">
        <w:rPr>
          <w:rFonts w:ascii="Times New Roman" w:hAnsi="Times New Roman"/>
          <w:sz w:val="20"/>
        </w:rPr>
        <w:t xml:space="preserve"> p. 140</w:t>
      </w:r>
      <w:r>
        <w:rPr>
          <w:rFonts w:ascii="Times New Roman" w:hAnsi="Times New Roman"/>
          <w:sz w:val="20"/>
        </w:rPr>
        <w:t>; sul manoscritto vedi Munzi 2010.</w:t>
      </w:r>
    </w:p>
    <w:p w:rsidR="005D7FD0" w:rsidRPr="00721EB5" w:rsidRDefault="005D7FD0" w:rsidP="00354B68">
      <w:pPr>
        <w:pStyle w:val="Testonotaapidipagina"/>
        <w:spacing w:after="100" w:afterAutospacing="1"/>
      </w:pPr>
    </w:p>
  </w:footnote>
  <w:footnote w:id="21">
    <w:p w:rsidR="005D7FD0" w:rsidRPr="00FC38BE" w:rsidRDefault="005D7FD0" w:rsidP="00354B68">
      <w:pPr>
        <w:pStyle w:val="Testonotaapidipagina"/>
        <w:jc w:val="both"/>
      </w:pPr>
      <w:r>
        <w:rPr>
          <w:rStyle w:val="Rimandonotaapidipagina"/>
        </w:rPr>
        <w:footnoteRef/>
      </w:r>
      <w:r>
        <w:t xml:space="preserve">  La  presenza di questi due </w:t>
      </w:r>
      <w:r w:rsidRPr="00FC38BE">
        <w:rPr>
          <w:i/>
        </w:rPr>
        <w:t>auctores</w:t>
      </w:r>
      <w:r>
        <w:t xml:space="preserve"> è assolutamente pervasiva nell’insegnamento altomedievale: non è un caso se Isidoro di Siviglia, dovendo illustrare la </w:t>
      </w:r>
      <w:r>
        <w:rPr>
          <w:i/>
        </w:rPr>
        <w:t>coniunctio</w:t>
      </w:r>
      <w:r>
        <w:t xml:space="preserve">, ricorra all’esempio </w:t>
      </w:r>
      <w:r>
        <w:rPr>
          <w:i/>
        </w:rPr>
        <w:t xml:space="preserve">Augustinus et Hieronymus </w:t>
      </w:r>
      <w:r>
        <w:t>(</w:t>
      </w:r>
      <w:r>
        <w:rPr>
          <w:i/>
        </w:rPr>
        <w:t xml:space="preserve">Etym. </w:t>
      </w:r>
      <w:r>
        <w:t>I 12, 1).</w:t>
      </w:r>
    </w:p>
  </w:footnote>
  <w:footnote w:id="22">
    <w:p w:rsidR="005D7FD0" w:rsidRDefault="005D7FD0" w:rsidP="004A3E2A">
      <w:pPr>
        <w:jc w:val="both"/>
      </w:pPr>
      <w:r>
        <w:rPr>
          <w:rStyle w:val="Rimandonotaapidipagina"/>
        </w:rPr>
        <w:footnoteRef/>
      </w:r>
      <w:r w:rsidR="004A3E2A">
        <w:t xml:space="preserve">  </w:t>
      </w:r>
      <w:r w:rsidR="004A3E2A" w:rsidRPr="004A3E2A">
        <w:rPr>
          <w:rFonts w:ascii="Times New Roman" w:hAnsi="Times New Roman" w:cs="Times New Roman"/>
          <w:sz w:val="20"/>
          <w:szCs w:val="20"/>
        </w:rPr>
        <w:t>La</w:t>
      </w:r>
      <w:r w:rsidRPr="004A3E2A">
        <w:rPr>
          <w:rFonts w:ascii="Times New Roman" w:hAnsi="Times New Roman" w:cs="Times New Roman"/>
          <w:sz w:val="20"/>
          <w:szCs w:val="20"/>
        </w:rPr>
        <w:t xml:space="preserve"> caratteristic</w:t>
      </w:r>
      <w:r w:rsidR="004A3E2A" w:rsidRPr="004A3E2A">
        <w:rPr>
          <w:rFonts w:ascii="Times New Roman" w:hAnsi="Times New Roman" w:cs="Times New Roman"/>
          <w:sz w:val="20"/>
          <w:szCs w:val="20"/>
        </w:rPr>
        <w:t>a immagine di un</w:t>
      </w:r>
      <w:r w:rsidRPr="004A3E2A">
        <w:rPr>
          <w:rFonts w:ascii="Times New Roman" w:hAnsi="Times New Roman" w:cs="Times New Roman"/>
          <w:sz w:val="20"/>
          <w:szCs w:val="20"/>
        </w:rPr>
        <w:t xml:space="preserve"> </w:t>
      </w:r>
      <w:r w:rsidRPr="004A3E2A">
        <w:rPr>
          <w:rFonts w:ascii="Times New Roman" w:hAnsi="Times New Roman" w:cs="Times New Roman"/>
          <w:i/>
          <w:sz w:val="20"/>
          <w:szCs w:val="20"/>
        </w:rPr>
        <w:t>galeatum principium</w:t>
      </w:r>
      <w:r w:rsidRPr="004A3E2A">
        <w:rPr>
          <w:rFonts w:ascii="Times New Roman" w:hAnsi="Times New Roman" w:cs="Times New Roman"/>
          <w:sz w:val="20"/>
          <w:szCs w:val="20"/>
        </w:rPr>
        <w:t xml:space="preserve"> a</w:t>
      </w:r>
      <w:r w:rsidR="004A3E2A" w:rsidRPr="004A3E2A">
        <w:rPr>
          <w:rFonts w:ascii="Times New Roman" w:hAnsi="Times New Roman" w:cs="Times New Roman"/>
          <w:sz w:val="20"/>
          <w:szCs w:val="20"/>
        </w:rPr>
        <w:t>ppa</w:t>
      </w:r>
      <w:r w:rsidRPr="004A3E2A">
        <w:rPr>
          <w:rFonts w:ascii="Times New Roman" w:hAnsi="Times New Roman" w:cs="Times New Roman"/>
          <w:sz w:val="20"/>
          <w:szCs w:val="20"/>
        </w:rPr>
        <w:t>r</w:t>
      </w:r>
      <w:r w:rsidR="004A3E2A" w:rsidRPr="004A3E2A">
        <w:rPr>
          <w:rFonts w:ascii="Times New Roman" w:hAnsi="Times New Roman" w:cs="Times New Roman"/>
          <w:sz w:val="20"/>
          <w:szCs w:val="20"/>
        </w:rPr>
        <w:t>e già in</w:t>
      </w:r>
      <w:r w:rsidRPr="004A3E2A">
        <w:rPr>
          <w:rFonts w:ascii="Times New Roman" w:hAnsi="Times New Roman" w:cs="Times New Roman"/>
          <w:sz w:val="20"/>
          <w:szCs w:val="20"/>
        </w:rPr>
        <w:t xml:space="preserve"> S. Gerolamo, nella prefazione al biblico Libro dei Re</w:t>
      </w:r>
      <w:r w:rsidR="004A3E2A" w:rsidRPr="004A3E2A">
        <w:rPr>
          <w:rFonts w:ascii="Times New Roman" w:hAnsi="Times New Roman" w:cs="Times New Roman"/>
          <w:sz w:val="20"/>
          <w:szCs w:val="20"/>
        </w:rPr>
        <w:t xml:space="preserve">; vedi in proposito </w:t>
      </w:r>
      <w:r w:rsidR="004A3E2A" w:rsidRPr="004A3E2A">
        <w:rPr>
          <w:rFonts w:ascii="Times New Roman" w:hAnsi="Times New Roman" w:cs="Times New Roman"/>
          <w:color w:val="1F497D"/>
          <w:sz w:val="20"/>
          <w:szCs w:val="20"/>
        </w:rPr>
        <w:t xml:space="preserve">P. De Paolis, </w:t>
      </w:r>
      <w:r w:rsidR="004A3E2A" w:rsidRPr="004A3E2A">
        <w:rPr>
          <w:rFonts w:ascii="Times New Roman" w:hAnsi="Times New Roman" w:cs="Times New Roman"/>
          <w:i/>
          <w:iCs/>
          <w:color w:val="1F497D"/>
          <w:sz w:val="20"/>
          <w:szCs w:val="20"/>
        </w:rPr>
        <w:t>Le strategie linguistiche e didattiche dei commenti a Donato: osservazioni sulle Explanationes in Donatum</w:t>
      </w:r>
      <w:r w:rsidR="004A3E2A" w:rsidRPr="004A3E2A">
        <w:rPr>
          <w:rFonts w:ascii="Times New Roman" w:hAnsi="Times New Roman" w:cs="Times New Roman"/>
          <w:color w:val="1F497D"/>
          <w:sz w:val="20"/>
          <w:szCs w:val="20"/>
        </w:rPr>
        <w:t>, in A</w:t>
      </w:r>
      <w:r w:rsidR="004A3E2A">
        <w:rPr>
          <w:rFonts w:ascii="Times New Roman" w:hAnsi="Times New Roman" w:cs="Times New Roman"/>
          <w:color w:val="1F497D"/>
          <w:sz w:val="20"/>
          <w:szCs w:val="20"/>
        </w:rPr>
        <w:t>.</w:t>
      </w:r>
      <w:r w:rsidR="004A3E2A" w:rsidRPr="004A3E2A">
        <w:rPr>
          <w:rFonts w:ascii="Times New Roman" w:hAnsi="Times New Roman" w:cs="Times New Roman"/>
          <w:color w:val="1F497D"/>
          <w:sz w:val="20"/>
          <w:szCs w:val="20"/>
        </w:rPr>
        <w:t xml:space="preserve"> García Leal </w:t>
      </w:r>
      <w:r w:rsidR="004A3E2A">
        <w:rPr>
          <w:rFonts w:ascii="Times New Roman" w:hAnsi="Times New Roman" w:cs="Times New Roman"/>
          <w:color w:val="1F497D"/>
          <w:sz w:val="20"/>
          <w:szCs w:val="20"/>
        </w:rPr>
        <w:t>–</w:t>
      </w:r>
      <w:r w:rsidR="004A3E2A" w:rsidRPr="004A3E2A">
        <w:rPr>
          <w:rFonts w:ascii="Times New Roman" w:hAnsi="Times New Roman" w:cs="Times New Roman"/>
          <w:color w:val="1F497D"/>
          <w:sz w:val="20"/>
          <w:szCs w:val="20"/>
        </w:rPr>
        <w:t xml:space="preserve"> C</w:t>
      </w:r>
      <w:r w:rsidR="004A3E2A">
        <w:rPr>
          <w:rFonts w:ascii="Times New Roman" w:hAnsi="Times New Roman" w:cs="Times New Roman"/>
          <w:color w:val="1F497D"/>
          <w:sz w:val="20"/>
          <w:szCs w:val="20"/>
        </w:rPr>
        <w:t>.</w:t>
      </w:r>
      <w:r w:rsidR="004A3E2A" w:rsidRPr="004A3E2A">
        <w:rPr>
          <w:rFonts w:ascii="Times New Roman" w:hAnsi="Times New Roman" w:cs="Times New Roman"/>
          <w:color w:val="1F497D"/>
          <w:sz w:val="20"/>
          <w:szCs w:val="20"/>
        </w:rPr>
        <w:t xml:space="preserve"> E</w:t>
      </w:r>
      <w:r w:rsidR="004A3E2A">
        <w:rPr>
          <w:rFonts w:ascii="Times New Roman" w:hAnsi="Times New Roman" w:cs="Times New Roman"/>
          <w:color w:val="1F497D"/>
          <w:sz w:val="20"/>
          <w:szCs w:val="20"/>
        </w:rPr>
        <w:t>.</w:t>
      </w:r>
      <w:bookmarkStart w:id="0" w:name="_GoBack"/>
      <w:bookmarkEnd w:id="0"/>
      <w:r w:rsidR="004A3E2A" w:rsidRPr="004A3E2A">
        <w:rPr>
          <w:rFonts w:ascii="Times New Roman" w:hAnsi="Times New Roman" w:cs="Times New Roman"/>
          <w:color w:val="1F497D"/>
          <w:sz w:val="20"/>
          <w:szCs w:val="20"/>
        </w:rPr>
        <w:t xml:space="preserve"> Prieto Entrialgo, </w:t>
      </w:r>
      <w:r w:rsidR="004A3E2A" w:rsidRPr="004A3E2A">
        <w:rPr>
          <w:rFonts w:ascii="Times New Roman" w:hAnsi="Times New Roman" w:cs="Times New Roman"/>
          <w:i/>
          <w:iCs/>
          <w:color w:val="1F497D"/>
          <w:sz w:val="20"/>
          <w:szCs w:val="20"/>
        </w:rPr>
        <w:t>Latin Vulgaire – Latin Tardif XI</w:t>
      </w:r>
      <w:r w:rsidR="004A3E2A">
        <w:rPr>
          <w:rFonts w:ascii="Times New Roman" w:hAnsi="Times New Roman" w:cs="Times New Roman"/>
          <w:color w:val="1F497D"/>
          <w:sz w:val="20"/>
          <w:szCs w:val="20"/>
        </w:rPr>
        <w:t>, in corso di stampa presso</w:t>
      </w:r>
      <w:r w:rsidR="004A3E2A" w:rsidRPr="004A3E2A">
        <w:rPr>
          <w:rFonts w:ascii="Times New Roman" w:hAnsi="Times New Roman" w:cs="Times New Roman"/>
          <w:color w:val="1F497D"/>
          <w:sz w:val="20"/>
          <w:szCs w:val="20"/>
        </w:rPr>
        <w:t xml:space="preserve"> G</w:t>
      </w:r>
      <w:r w:rsidR="004A3E2A">
        <w:rPr>
          <w:rFonts w:ascii="Times New Roman" w:hAnsi="Times New Roman" w:cs="Times New Roman"/>
          <w:color w:val="1F497D"/>
          <w:sz w:val="20"/>
          <w:szCs w:val="20"/>
        </w:rPr>
        <w:t>.</w:t>
      </w:r>
      <w:r w:rsidR="004A3E2A" w:rsidRPr="004A3E2A">
        <w:rPr>
          <w:rFonts w:ascii="Times New Roman" w:hAnsi="Times New Roman" w:cs="Times New Roman"/>
          <w:color w:val="1F497D"/>
          <w:sz w:val="20"/>
          <w:szCs w:val="20"/>
        </w:rPr>
        <w:t xml:space="preserve"> Olms Verlag</w:t>
      </w:r>
      <w:r w:rsidR="004A3E2A">
        <w:rPr>
          <w:rFonts w:ascii="Times New Roman" w:hAnsi="Times New Roman" w:cs="Times New Roman"/>
          <w:color w:val="1F497D"/>
          <w:sz w:val="20"/>
          <w:szCs w:val="20"/>
        </w:rPr>
        <w:t xml:space="preserve">, </w:t>
      </w:r>
      <w:r w:rsidR="004A3E2A">
        <w:rPr>
          <w:rFonts w:ascii="Times New Roman" w:hAnsi="Times New Roman" w:cs="Times New Roman"/>
          <w:color w:val="1F497D"/>
          <w:sz w:val="20"/>
          <w:szCs w:val="20"/>
        </w:rPr>
        <w:t>Hild</w:t>
      </w:r>
      <w:r w:rsidR="004A3E2A" w:rsidRPr="004A3E2A">
        <w:rPr>
          <w:rFonts w:ascii="Times New Roman" w:hAnsi="Times New Roman" w:cs="Times New Roman"/>
          <w:color w:val="1F497D"/>
          <w:sz w:val="20"/>
          <w:szCs w:val="20"/>
        </w:rPr>
        <w:t>esheim.</w:t>
      </w:r>
    </w:p>
  </w:footnote>
  <w:footnote w:id="23">
    <w:p w:rsidR="005D7FD0" w:rsidRPr="006A041B" w:rsidRDefault="005D7FD0" w:rsidP="009F65B5">
      <w:pPr>
        <w:pStyle w:val="Testonotaapidipagina"/>
        <w:jc w:val="both"/>
      </w:pPr>
      <w:r>
        <w:rPr>
          <w:rStyle w:val="Rimandonotaapidipagina"/>
        </w:rPr>
        <w:footnoteRef/>
      </w:r>
      <w:r>
        <w:t xml:space="preserve">  L’ignoto ordinatore del </w:t>
      </w:r>
      <w:r w:rsidRPr="002C7FE7">
        <w:rPr>
          <w:i/>
        </w:rPr>
        <w:t>Paris. lat</w:t>
      </w:r>
      <w:r>
        <w:t xml:space="preserve">. 13025 ha voluto comunque dar vita a un ‘suo’ capitolo </w:t>
      </w:r>
      <w:r>
        <w:rPr>
          <w:i/>
        </w:rPr>
        <w:t>de nomine</w:t>
      </w:r>
      <w:r>
        <w:t xml:space="preserve">: con questo sottotitolo compare infatti il testo serviano corrispondente a GL IV  483, 3 – 489, 19, che si apre in effetti con la ben nota etimologia di </w:t>
      </w:r>
      <w:r>
        <w:rPr>
          <w:i/>
        </w:rPr>
        <w:t>nomen</w:t>
      </w:r>
      <w:r>
        <w:t xml:space="preserve"> ( </w:t>
      </w:r>
      <w:r>
        <w:rPr>
          <w:i/>
        </w:rPr>
        <w:t>nomen dictum quasi notamen, notas enim rerum tenet</w:t>
      </w:r>
      <w:r>
        <w:t xml:space="preserve">) ma che di seguito analizza per esteso i nomi di tutte le otto parti del discorso, come appare evidente nell’epilogo: </w:t>
      </w:r>
      <w:r w:rsidRPr="006A041B">
        <w:rPr>
          <w:i/>
        </w:rPr>
        <w:t>decursis</w:t>
      </w:r>
      <w:r>
        <w:rPr>
          <w:i/>
        </w:rPr>
        <w:t xml:space="preserve"> igitur octo particulis quibus efficitur humana locutio, superest accidentium species expromere: nam nunc vocabulorum tantummodo rationem expressimus</w:t>
      </w:r>
      <w:r>
        <w:t xml:space="preserve">. </w:t>
      </w:r>
    </w:p>
  </w:footnote>
  <w:footnote w:id="24">
    <w:p w:rsidR="005D7FD0" w:rsidRDefault="005D7FD0" w:rsidP="006B06C8">
      <w:pPr>
        <w:pStyle w:val="Testonotaapidipagina"/>
        <w:jc w:val="both"/>
      </w:pPr>
      <w:r>
        <w:rPr>
          <w:rStyle w:val="Rimandonotaapidipagina"/>
        </w:rPr>
        <w:footnoteRef/>
      </w:r>
      <w:r>
        <w:t xml:space="preserve">  All’interno del manoscritto, è questo l’ultimo titolo vergato in grandi lettere capitali con la caratteristica alternanzadi inchiostro azzurro e rosso: questa particolare decorazione caratterizza infatti solo i fogli 1-64</w:t>
      </w:r>
      <w:r w:rsidRPr="00C65C62">
        <w:t xml:space="preserve"> </w:t>
      </w:r>
      <w:r>
        <w:t xml:space="preserve">del </w:t>
      </w:r>
      <w:r>
        <w:rPr>
          <w:i/>
        </w:rPr>
        <w:t xml:space="preserve">Paris. Lat. </w:t>
      </w:r>
      <w:r>
        <w:t>13025.  Spesso esteso anche alle prime parole del testo, talvolta anche ai sottotitoli di alcuni testi, come nei ff. 40-51,</w:t>
      </w:r>
      <w:r w:rsidRPr="00BB453B">
        <w:t xml:space="preserve"> </w:t>
      </w:r>
      <w:r>
        <w:t>questo peculiare trattamento grafico sottolinea - insieme con l’uso di iniziali di grande formato per l’</w:t>
      </w:r>
      <w:r>
        <w:rPr>
          <w:i/>
        </w:rPr>
        <w:t>incipit</w:t>
      </w:r>
      <w:r>
        <w:t xml:space="preserve"> di ogni testo, peraltro sostituite talvolta da miniature di notevole pregio – l’indubbia qualità del manoscritto e l’estrema cura con cui è stato confezionato, ma risponde anche a una precisa esigenza scolastica: evidenziando in effetti in maniera assai efficace il susseguirsi dei diversi capitoli grammaticali, facilita il reperimento dei vari argomenti trattati  e sostituisce, in qualche modo, un vero e proprio indice (che è stato accluso invece, f. 65ra, al </w:t>
      </w:r>
      <w:r w:rsidRPr="00DD6551">
        <w:rPr>
          <w:i/>
        </w:rPr>
        <w:t>De arte metrica</w:t>
      </w:r>
      <w:r>
        <w:t xml:space="preserve"> di Beda). </w:t>
      </w:r>
    </w:p>
  </w:footnote>
  <w:footnote w:id="25">
    <w:p w:rsidR="005D7FD0" w:rsidRPr="00163C33" w:rsidRDefault="005D7FD0">
      <w:pPr>
        <w:pStyle w:val="Testonotaapidipagina"/>
      </w:pPr>
      <w:r>
        <w:rPr>
          <w:rStyle w:val="Rimandonotaapidipagina"/>
        </w:rPr>
        <w:footnoteRef/>
      </w:r>
      <w:r>
        <w:t xml:space="preserve">  Il copista fa qui uso della tipica abbreviazione insulare per </w:t>
      </w:r>
      <w:r>
        <w:rPr>
          <w:i/>
        </w:rPr>
        <w:t>autem</w:t>
      </w:r>
      <w:r>
        <w:t xml:space="preserve">, simile a una </w:t>
      </w:r>
      <w:r>
        <w:rPr>
          <w:i/>
        </w:rPr>
        <w:t>h</w:t>
      </w:r>
      <w:r>
        <w:t xml:space="preserve"> con ricciolo a destra.</w:t>
      </w:r>
      <w:r>
        <w:rPr>
          <w:i/>
        </w:rPr>
        <w:t xml:space="preserve"> </w:t>
      </w:r>
    </w:p>
  </w:footnote>
  <w:footnote w:id="26">
    <w:p w:rsidR="005D7FD0" w:rsidRPr="001B45D1" w:rsidRDefault="005D7FD0" w:rsidP="00772DA3">
      <w:pPr>
        <w:pStyle w:val="Testonotaapidipagina"/>
        <w:jc w:val="both"/>
      </w:pPr>
      <w:r>
        <w:rPr>
          <w:rStyle w:val="Rimandonotaapidipagina"/>
        </w:rPr>
        <w:footnoteRef/>
      </w:r>
      <w:r>
        <w:t xml:space="preserve">  </w:t>
      </w:r>
      <w:r w:rsidRPr="009C5434">
        <w:rPr>
          <w:i/>
        </w:rPr>
        <w:t>Barge</w:t>
      </w:r>
      <w:r>
        <w:rPr>
          <w:i/>
        </w:rPr>
        <w:t>na</w:t>
      </w:r>
      <w:r>
        <w:t xml:space="preserve">, con le varianti </w:t>
      </w:r>
      <w:r>
        <w:rPr>
          <w:i/>
        </w:rPr>
        <w:t>bargina/barginna</w:t>
      </w:r>
      <w:r>
        <w:t xml:space="preserve">, è vocabolo raro, per lo più accostato a </w:t>
      </w:r>
      <w:r>
        <w:rPr>
          <w:i/>
        </w:rPr>
        <w:t>barbarus, peregrinus, alienigena</w:t>
      </w:r>
      <w:r>
        <w:t xml:space="preserve">: vedi Capro, GL II 103, 8 e </w:t>
      </w:r>
      <w:r>
        <w:rPr>
          <w:i/>
        </w:rPr>
        <w:t xml:space="preserve">Corpus Gloss. Lat. </w:t>
      </w:r>
      <w:r>
        <w:t xml:space="preserve">V 492,34 </w:t>
      </w:r>
      <w:r>
        <w:rPr>
          <w:i/>
        </w:rPr>
        <w:t>barginus peregrinus</w:t>
      </w:r>
      <w:r>
        <w:t xml:space="preserve">.  Aldelmo sembra invece usarlo nel </w:t>
      </w:r>
      <w:r>
        <w:rPr>
          <w:i/>
        </w:rPr>
        <w:t>De virginitate</w:t>
      </w:r>
      <w:r>
        <w:t xml:space="preserve"> nel senso di ‘pergamena’, in un solenne elogio rivolto a Gerolamo traduttore della Bibbia: </w:t>
      </w:r>
      <w:r>
        <w:rPr>
          <w:i/>
        </w:rPr>
        <w:t xml:space="preserve">nam rudis et prisca Legis patefecit abyssum / septuaginta duos recludens bargina libros </w:t>
      </w:r>
      <w:r>
        <w:t xml:space="preserve">(MGH </w:t>
      </w:r>
      <w:r>
        <w:rPr>
          <w:i/>
        </w:rPr>
        <w:t xml:space="preserve">auct. ant. </w:t>
      </w:r>
      <w:r>
        <w:t>15, p. 240, 11); stessa accezione anche nel glossario anglosassone di Aelfric (‘bocfel’).</w:t>
      </w:r>
    </w:p>
  </w:footnote>
  <w:footnote w:id="27">
    <w:p w:rsidR="005D7FD0" w:rsidRPr="0064069C" w:rsidRDefault="005D7FD0" w:rsidP="0064069C">
      <w:pPr>
        <w:pStyle w:val="Testonotaapidipagina"/>
        <w:jc w:val="both"/>
      </w:pPr>
      <w:r>
        <w:rPr>
          <w:rStyle w:val="Rimandonotaapidipagina"/>
        </w:rPr>
        <w:footnoteRef/>
      </w:r>
      <w:r>
        <w:t xml:space="preserve">  La sicurezza, anzi la sicumera dei grammatici tardoantichi si esprime al contrario in un atteggiamento spesso fortemente polemico e </w:t>
      </w:r>
      <w:r>
        <w:rPr>
          <w:i/>
        </w:rPr>
        <w:t>tranchant</w:t>
      </w:r>
      <w:r>
        <w:t xml:space="preserve">: Pompeo, ad esempio, stigmatizza di continuo colleghi </w:t>
      </w:r>
      <w:r>
        <w:rPr>
          <w:i/>
        </w:rPr>
        <w:t xml:space="preserve">imperiti, stultissimi </w:t>
      </w:r>
      <w:r>
        <w:t xml:space="preserve">e </w:t>
      </w:r>
      <w:r>
        <w:rPr>
          <w:i/>
        </w:rPr>
        <w:t>qui faciunt confusionem</w:t>
      </w:r>
      <w:r>
        <w:t>; e su minuti problemi di classificazione grammaticale non teme di contestare anche l’</w:t>
      </w:r>
      <w:r>
        <w:rPr>
          <w:i/>
        </w:rPr>
        <w:t xml:space="preserve">auctoritas </w:t>
      </w:r>
      <w:r>
        <w:t>di Donato. La presenza in quell’epoca di numerose e agguerrite scuole grammaticali invitava d’altra parte ad assumere atteggiamenti dogmatici, non diversi dall’</w:t>
      </w:r>
      <w:r>
        <w:rPr>
          <w:i/>
        </w:rPr>
        <w:t xml:space="preserve">ipse dixit </w:t>
      </w:r>
      <w:r>
        <w:t xml:space="preserve">che ispirava molte scuole filosofiche.  </w:t>
      </w:r>
    </w:p>
  </w:footnote>
  <w:footnote w:id="28">
    <w:p w:rsidR="005D7FD0" w:rsidRDefault="005D7FD0" w:rsidP="00C95F49">
      <w:pPr>
        <w:pStyle w:val="Testonotaapidipagina"/>
        <w:jc w:val="both"/>
      </w:pPr>
      <w:r>
        <w:rPr>
          <w:rStyle w:val="Rimandonotaapidipagina"/>
        </w:rPr>
        <w:footnoteRef/>
      </w:r>
      <w:r>
        <w:t xml:space="preserve">  Torna alla mente il disorientamento di Virgilio grammatico di fronte al </w:t>
      </w:r>
      <w:r>
        <w:rPr>
          <w:i/>
        </w:rPr>
        <w:t xml:space="preserve">pelagus  Latini eloquii </w:t>
      </w:r>
      <w:r>
        <w:t xml:space="preserve">(p. 124, 199 Polara): </w:t>
      </w:r>
      <w:r>
        <w:rPr>
          <w:i/>
        </w:rPr>
        <w:t xml:space="preserve">non est iudicii mei decernere aut definire, cum tam multa sit et copiosa Latinitatis totius regio et, ut ita dicam, pelagus immensum, ut discerni omnino diversitates ipsius […] a nemine ad liquidum possint </w:t>
      </w:r>
      <w:r>
        <w:t>(p. 212, 117-122 Polara).</w:t>
      </w:r>
      <w:r>
        <w:rPr>
          <w:i/>
        </w:rPr>
        <w:t xml:space="preserve"> </w:t>
      </w:r>
      <w:r>
        <w:t xml:space="preserve">  </w:t>
      </w:r>
    </w:p>
  </w:footnote>
  <w:footnote w:id="29">
    <w:p w:rsidR="005D7FD0" w:rsidRPr="009331F3" w:rsidRDefault="005D7FD0">
      <w:pPr>
        <w:pStyle w:val="Testonotaapidipagina"/>
      </w:pPr>
      <w:r>
        <w:rPr>
          <w:rStyle w:val="Rimandonotaapidipagina"/>
        </w:rPr>
        <w:footnoteRef/>
      </w:r>
      <w:r>
        <w:t xml:space="preserve">  Come fa ad esempio Prisciano, GL II 150, 12: </w:t>
      </w:r>
      <w:r>
        <w:rPr>
          <w:i/>
        </w:rPr>
        <w:t>in –er, si sint secundae declinationis, masculina sunt</w:t>
      </w:r>
      <w:r>
        <w:t>.</w:t>
      </w:r>
    </w:p>
  </w:footnote>
  <w:footnote w:id="30">
    <w:p w:rsidR="005D7FD0" w:rsidRDefault="005D7FD0" w:rsidP="00065C2F">
      <w:pPr>
        <w:pStyle w:val="Testonotaapidipagina"/>
        <w:jc w:val="both"/>
      </w:pPr>
      <w:r>
        <w:rPr>
          <w:rStyle w:val="Rimandonotaapidipagina"/>
        </w:rPr>
        <w:footnoteRef/>
      </w:r>
      <w:r>
        <w:t xml:space="preserve">  A conclusione della trattazione sul genere dei nomi,</w:t>
      </w:r>
      <w:r w:rsidRPr="00065C2F">
        <w:t xml:space="preserve"> </w:t>
      </w:r>
      <w:r>
        <w:t>nell’</w:t>
      </w:r>
      <w:r>
        <w:rPr>
          <w:i/>
        </w:rPr>
        <w:t>Anonymus ad Cuimnanum</w:t>
      </w:r>
      <w:r>
        <w:t xml:space="preserve"> si legge ad esempio: </w:t>
      </w:r>
      <w:r>
        <w:rPr>
          <w:i/>
        </w:rPr>
        <w:t>haec autem de XIII nominativis dixisse sufficiant, ex quibus qui curiose artes perscrutabitur grammaticas aliqua invenire valebit</w:t>
      </w:r>
      <w:r>
        <w:rPr>
          <w:b/>
          <w:i/>
        </w:rPr>
        <w:t xml:space="preserve"> </w:t>
      </w:r>
      <w:r w:rsidRPr="006B5A6D">
        <w:t xml:space="preserve"> </w:t>
      </w:r>
      <w:r>
        <w:t xml:space="preserve">(CCsl 133 D, p. 54, 363-365).  </w:t>
      </w:r>
    </w:p>
  </w:footnote>
  <w:footnote w:id="31">
    <w:p w:rsidR="005D7FD0" w:rsidRPr="00FA063D" w:rsidRDefault="005D7FD0">
      <w:pPr>
        <w:pStyle w:val="Testonotaapidipagina"/>
      </w:pPr>
      <w:r>
        <w:rPr>
          <w:rStyle w:val="Rimandonotaapidipagina"/>
        </w:rPr>
        <w:footnoteRef/>
      </w:r>
      <w:r>
        <w:t xml:space="preserve">  L’uso di diminutivi è congeniale alle espressioni della </w:t>
      </w:r>
      <w:r>
        <w:rPr>
          <w:i/>
        </w:rPr>
        <w:t>professio modestiae</w:t>
      </w:r>
      <w:r>
        <w:t xml:space="preserve">; di </w:t>
      </w:r>
      <w:r>
        <w:rPr>
          <w:i/>
        </w:rPr>
        <w:t xml:space="preserve">ingeniulum nostrum </w:t>
      </w:r>
      <w:r>
        <w:t>parla ad esempio l’</w:t>
      </w:r>
      <w:r>
        <w:rPr>
          <w:i/>
        </w:rPr>
        <w:t xml:space="preserve">Anonymus ad Cuimnanum </w:t>
      </w:r>
      <w:r>
        <w:t>(CCsl 133 D, p. 146, 154).</w:t>
      </w:r>
    </w:p>
  </w:footnote>
  <w:footnote w:id="32">
    <w:p w:rsidR="005D7FD0" w:rsidRDefault="005D7FD0" w:rsidP="006B5A6D">
      <w:pPr>
        <w:pStyle w:val="Testonotaapidipagina"/>
        <w:jc w:val="both"/>
      </w:pPr>
      <w:r>
        <w:rPr>
          <w:rStyle w:val="Rimandonotaapidipagina"/>
        </w:rPr>
        <w:footnoteRef/>
      </w:r>
      <w:r>
        <w:t xml:space="preserve">  Il verbo </w:t>
      </w:r>
      <w:r w:rsidRPr="006B5A6D">
        <w:rPr>
          <w:i/>
        </w:rPr>
        <w:t>congerere</w:t>
      </w:r>
      <w:r>
        <w:t xml:space="preserve"> sembra ben adattarsi alla ‘compilazione’ di opere grammaticali, come indica ad esempio la dedica finale della </w:t>
      </w:r>
      <w:r>
        <w:rPr>
          <w:i/>
        </w:rPr>
        <w:t xml:space="preserve">Expositio Latinitatis </w:t>
      </w:r>
      <w:r>
        <w:t>dell’</w:t>
      </w:r>
      <w:r>
        <w:rPr>
          <w:i/>
        </w:rPr>
        <w:t>Anonymus ad Cuimnanum</w:t>
      </w:r>
      <w:r w:rsidRPr="006B5A6D">
        <w:t xml:space="preserve">: </w:t>
      </w:r>
      <w:r w:rsidRPr="006B5A6D">
        <w:rPr>
          <w:i/>
        </w:rPr>
        <w:t>Haec Cuimnano</w:t>
      </w:r>
      <w:r>
        <w:rPr>
          <w:i/>
        </w:rPr>
        <w:t xml:space="preserve"> […] dedicasse congessisseque benigno animo non pigebat</w:t>
      </w:r>
      <w:r>
        <w:rPr>
          <w:b/>
          <w:i/>
        </w:rPr>
        <w:t xml:space="preserve"> </w:t>
      </w:r>
      <w:r w:rsidRPr="006B5A6D">
        <w:t xml:space="preserve"> </w:t>
      </w:r>
      <w:r>
        <w:t xml:space="preserve">(CCsl 133 D, p. 159, 32-36).  </w:t>
      </w:r>
    </w:p>
  </w:footnote>
  <w:footnote w:id="33">
    <w:p w:rsidR="005D7FD0" w:rsidRPr="00E306F7" w:rsidRDefault="005D7FD0" w:rsidP="003444B1">
      <w:pPr>
        <w:pStyle w:val="Testonotaapidipagina"/>
      </w:pPr>
      <w:r>
        <w:rPr>
          <w:rStyle w:val="Rimandonotaapidipagina"/>
        </w:rPr>
        <w:footnoteRef/>
      </w:r>
      <w:r>
        <w:t xml:space="preserve">  </w:t>
      </w:r>
      <w:r>
        <w:rPr>
          <w:i/>
        </w:rPr>
        <w:t>Fortasse ‘kastro’ scribendum</w:t>
      </w:r>
      <w:r>
        <w:t xml:space="preserve">, annota </w:t>
      </w:r>
      <w:r w:rsidRPr="00450711">
        <w:t>Löfstedt</w:t>
      </w:r>
      <w:r>
        <w:t xml:space="preserve"> in apparato, aggiungendo però (p. 77 n. 2) che un verbo </w:t>
      </w:r>
      <w:r>
        <w:rPr>
          <w:i/>
        </w:rPr>
        <w:t xml:space="preserve">casto </w:t>
      </w:r>
      <w:r w:rsidRPr="00E306F7">
        <w:t>appare</w:t>
      </w:r>
      <w:r>
        <w:rPr>
          <w:i/>
        </w:rPr>
        <w:t xml:space="preserve"> </w:t>
      </w:r>
      <w:r w:rsidRPr="00E306F7">
        <w:t>negli</w:t>
      </w:r>
      <w:r>
        <w:rPr>
          <w:i/>
        </w:rPr>
        <w:t xml:space="preserve"> Hisperica famina</w:t>
      </w:r>
      <w:r>
        <w:t>.</w:t>
      </w:r>
    </w:p>
  </w:footnote>
  <w:footnote w:id="34">
    <w:p w:rsidR="005D7FD0" w:rsidRPr="008A2355" w:rsidRDefault="005D7FD0" w:rsidP="00742B02">
      <w:pPr>
        <w:pStyle w:val="Testonotaapidipagina"/>
        <w:jc w:val="both"/>
      </w:pPr>
      <w:r>
        <w:rPr>
          <w:rStyle w:val="Rimandonotaapidipagina"/>
        </w:rPr>
        <w:footnoteRef/>
      </w:r>
      <w:r>
        <w:t xml:space="preserve">  Seguono infatti esempi del tipo</w:t>
      </w:r>
      <w:r>
        <w:rPr>
          <w:i/>
        </w:rPr>
        <w:t xml:space="preserve"> compono, conscribo, confingo, confero, congredior, compatior</w:t>
      </w:r>
      <w:r>
        <w:t xml:space="preserve">; una diversa grafia è spesso utilizzata per distinguere forme diverse, ad esempio dopo aver citato </w:t>
      </w:r>
      <w:r>
        <w:rPr>
          <w:i/>
        </w:rPr>
        <w:t xml:space="preserve">colligo </w:t>
      </w:r>
      <w:r>
        <w:t>si annota</w:t>
      </w:r>
      <w:r>
        <w:rPr>
          <w:i/>
        </w:rPr>
        <w:t xml:space="preserve"> nam conlīgo primae coniugationis est.</w:t>
      </w:r>
      <w:r>
        <w:t xml:space="preserve">  </w:t>
      </w:r>
    </w:p>
  </w:footnote>
  <w:footnote w:id="35">
    <w:p w:rsidR="005D7FD0" w:rsidRDefault="005D7FD0" w:rsidP="00B47913">
      <w:pPr>
        <w:pStyle w:val="Testonotaapidipagina"/>
        <w:jc w:val="both"/>
      </w:pPr>
      <w:r>
        <w:rPr>
          <w:rStyle w:val="Rimandonotaapidipagina"/>
        </w:rPr>
        <w:footnoteRef/>
      </w:r>
      <w:r>
        <w:t xml:space="preserve">  Per il </w:t>
      </w:r>
      <w:r>
        <w:rPr>
          <w:i/>
        </w:rPr>
        <w:t xml:space="preserve">pelagus grammae </w:t>
      </w:r>
      <w:r>
        <w:t>vedi Sma</w:t>
      </w:r>
      <w:r w:rsidRPr="00DE4438">
        <w:t>r</w:t>
      </w:r>
      <w:r>
        <w:t>a</w:t>
      </w:r>
      <w:r w:rsidRPr="00DE4438">
        <w:t>g</w:t>
      </w:r>
      <w:r>
        <w:t xml:space="preserve">do, </w:t>
      </w:r>
      <w:r w:rsidRPr="00B47913">
        <w:rPr>
          <w:i/>
        </w:rPr>
        <w:t>Liber in partibus Donati</w:t>
      </w:r>
      <w:r>
        <w:rPr>
          <w:i/>
        </w:rPr>
        <w:t>,</w:t>
      </w:r>
      <w:r w:rsidRPr="00DE4438">
        <w:t xml:space="preserve"> </w:t>
      </w:r>
      <w:r w:rsidRPr="00B47913">
        <w:rPr>
          <w:i/>
        </w:rPr>
        <w:t>praef</w:t>
      </w:r>
      <w:r>
        <w:t xml:space="preserve">. v. 61.  Questa </w:t>
      </w:r>
      <w:r w:rsidRPr="00B47913">
        <w:rPr>
          <w:i/>
        </w:rPr>
        <w:t>imagerie</w:t>
      </w:r>
      <w:r>
        <w:t xml:space="preserve"> marittima  ricorre spesso nei proemi grammaticali, cf. Munzi 2000, p. 354 n. 5: ne è probabile ispiratore Gerolamo, che nella prima epistola si augura di poter condurre in porto la sua ‘nave’ </w:t>
      </w:r>
      <w:r>
        <w:rPr>
          <w:i/>
        </w:rPr>
        <w:t>inter asperos orationis anfractus</w:t>
      </w:r>
      <w:r>
        <w:t>.</w:t>
      </w:r>
    </w:p>
  </w:footnote>
  <w:footnote w:id="36">
    <w:p w:rsidR="005D7FD0" w:rsidRPr="0013073D" w:rsidRDefault="005D7FD0" w:rsidP="0013073D">
      <w:pPr>
        <w:jc w:val="both"/>
        <w:rPr>
          <w:rFonts w:ascii="Times New Roman" w:hAnsi="Times New Roman" w:cs="Times New Roman"/>
          <w:sz w:val="20"/>
          <w:szCs w:val="20"/>
        </w:rPr>
      </w:pPr>
      <w:r w:rsidRPr="0013073D">
        <w:rPr>
          <w:rStyle w:val="Rimandonotaapidipagina"/>
          <w:rFonts w:ascii="Times New Roman" w:hAnsi="Times New Roman" w:cs="Times New Roman"/>
          <w:sz w:val="20"/>
          <w:szCs w:val="20"/>
        </w:rPr>
        <w:footnoteRef/>
      </w:r>
      <w:r w:rsidRPr="0013073D">
        <w:rPr>
          <w:rFonts w:ascii="Times New Roman" w:hAnsi="Times New Roman" w:cs="Times New Roman"/>
          <w:sz w:val="20"/>
          <w:szCs w:val="20"/>
        </w:rPr>
        <w:t xml:space="preserve">  Lo stato assai corrotto del testo e l’evidente imperizia del copista potrebbero indurre in  tentazione l’editore moderno; ma stampare </w:t>
      </w:r>
      <w:r w:rsidRPr="0013073D">
        <w:rPr>
          <w:rFonts w:ascii="Times New Roman" w:hAnsi="Times New Roman" w:cs="Times New Roman"/>
          <w:i/>
          <w:sz w:val="20"/>
          <w:szCs w:val="20"/>
        </w:rPr>
        <w:t xml:space="preserve">vinc&lt;i&gt;o de vinculis, vi&lt;n&gt;co de victoria </w:t>
      </w:r>
      <w:r w:rsidRPr="0013073D">
        <w:rPr>
          <w:rFonts w:ascii="Times New Roman" w:hAnsi="Times New Roman" w:cs="Times New Roman"/>
          <w:sz w:val="20"/>
          <w:szCs w:val="20"/>
        </w:rPr>
        <w:t xml:space="preserve"> farebbe violenza a un contesto in questo caso del tutto perspicuo.</w:t>
      </w:r>
    </w:p>
  </w:footnote>
  <w:footnote w:id="37">
    <w:p w:rsidR="005D7FD0" w:rsidRPr="005052BB" w:rsidRDefault="005D7FD0">
      <w:pPr>
        <w:pStyle w:val="Testonotaapidipagina"/>
      </w:pPr>
      <w:r>
        <w:rPr>
          <w:rStyle w:val="Rimandonotaapidipagina"/>
        </w:rPr>
        <w:footnoteRef/>
      </w:r>
      <w:r>
        <w:t xml:space="preserve">  </w:t>
      </w:r>
      <w:r>
        <w:rPr>
          <w:i/>
        </w:rPr>
        <w:t>‘Vido’ ad mentis oculos referendum, ‘video’ ad carnales</w:t>
      </w:r>
      <w:r>
        <w:t xml:space="preserve"> (p.94, 17-19 Polara).</w:t>
      </w:r>
    </w:p>
  </w:footnote>
  <w:footnote w:id="38">
    <w:p w:rsidR="005D7FD0" w:rsidRPr="00801CFD" w:rsidRDefault="005D7FD0">
      <w:pPr>
        <w:pStyle w:val="Testonotaapidipagina"/>
      </w:pPr>
      <w:r>
        <w:rPr>
          <w:rStyle w:val="Rimandonotaapidipagina"/>
        </w:rPr>
        <w:footnoteRef/>
      </w:r>
      <w:r>
        <w:t xml:space="preserve">  Su questa base, Tertulliano conia il superlativo </w:t>
      </w:r>
      <w:r>
        <w:rPr>
          <w:i/>
        </w:rPr>
        <w:t>extremissimus</w:t>
      </w:r>
      <w:r>
        <w:t xml:space="preserve"> (</w:t>
      </w:r>
      <w:r>
        <w:rPr>
          <w:i/>
        </w:rPr>
        <w:t>apol</w:t>
      </w:r>
      <w:r>
        <w:t>. 19, 4).</w:t>
      </w:r>
    </w:p>
  </w:footnote>
  <w:footnote w:id="39">
    <w:p w:rsidR="005D7FD0" w:rsidRPr="00ED18D2" w:rsidRDefault="005D7FD0">
      <w:pPr>
        <w:pStyle w:val="Testonotaapidipagina"/>
      </w:pPr>
      <w:r>
        <w:rPr>
          <w:rStyle w:val="Rimandonotaapidipagina"/>
        </w:rPr>
        <w:footnoteRef/>
      </w:r>
      <w:r>
        <w:t xml:space="preserve">  </w:t>
      </w:r>
      <w:r w:rsidRPr="00ED18D2">
        <w:t>La forma</w:t>
      </w:r>
      <w:r>
        <w:rPr>
          <w:i/>
        </w:rPr>
        <w:t xml:space="preserve"> odiunt </w:t>
      </w:r>
      <w:r>
        <w:t xml:space="preserve">è attestata </w:t>
      </w:r>
      <w:r w:rsidRPr="00ED18D2">
        <w:t>nell’</w:t>
      </w:r>
      <w:r w:rsidRPr="00ED18D2">
        <w:rPr>
          <w:i/>
        </w:rPr>
        <w:t>Itala</w:t>
      </w:r>
      <w:r>
        <w:t xml:space="preserve">, Mt 5, 44 e Lc 6, 27; la Vulgata ha </w:t>
      </w:r>
      <w:r w:rsidRPr="00ED18D2">
        <w:rPr>
          <w:i/>
        </w:rPr>
        <w:t>oderunt</w:t>
      </w:r>
      <w:r>
        <w:t>.</w:t>
      </w:r>
    </w:p>
  </w:footnote>
  <w:footnote w:id="40">
    <w:p w:rsidR="005D7FD0" w:rsidRPr="00C124A6" w:rsidRDefault="005D7FD0" w:rsidP="00C124A6">
      <w:pPr>
        <w:pStyle w:val="Testonotaapidipagina"/>
        <w:jc w:val="both"/>
      </w:pPr>
      <w:r>
        <w:rPr>
          <w:rStyle w:val="Rimandonotaapidipagina"/>
        </w:rPr>
        <w:footnoteRef/>
      </w:r>
      <w:r>
        <w:t xml:space="preserve">  Le parole </w:t>
      </w:r>
      <w:r w:rsidRPr="00A462CC">
        <w:rPr>
          <w:i/>
        </w:rPr>
        <w:t>audax, audacia</w:t>
      </w:r>
      <w:r>
        <w:t xml:space="preserve"> si susseguono significativamente più volte in queste poche righe. Sull’audacia e sulla vera e propria </w:t>
      </w:r>
      <w:r>
        <w:rPr>
          <w:i/>
        </w:rPr>
        <w:t>virtus</w:t>
      </w:r>
      <w:r>
        <w:t xml:space="preserve"> di cui deve dar prova anche il </w:t>
      </w:r>
      <w:r>
        <w:rPr>
          <w:i/>
        </w:rPr>
        <w:t xml:space="preserve">grammaticus </w:t>
      </w:r>
      <w:r>
        <w:t>per ‘aggredire’ una materia difficile e ricca di pericoli rinvio ancora a Munzi 1994, pp. 120-21.</w:t>
      </w:r>
    </w:p>
  </w:footnote>
  <w:footnote w:id="41">
    <w:p w:rsidR="005D7FD0" w:rsidRDefault="005D7FD0">
      <w:pPr>
        <w:pStyle w:val="Testonotaapidipagina"/>
      </w:pPr>
      <w:r>
        <w:rPr>
          <w:rStyle w:val="Rimandonotaapidipagina"/>
        </w:rPr>
        <w:footnoteRef/>
      </w:r>
      <w:r>
        <w:t xml:space="preserve"> Si tratta in questo caso</w:t>
      </w:r>
      <w:r>
        <w:rPr>
          <w:sz w:val="24"/>
          <w:szCs w:val="24"/>
        </w:rPr>
        <w:t xml:space="preserve"> </w:t>
      </w:r>
      <w:r>
        <w:t>di un</w:t>
      </w:r>
      <w:r w:rsidRPr="000D0687">
        <w:t xml:space="preserve"> trimetro trocaico ipercataletto</w:t>
      </w:r>
      <w:r>
        <w:t>,</w:t>
      </w:r>
      <w:r w:rsidRPr="000D0687">
        <w:t xml:space="preserve"> il cui uso è </w:t>
      </w:r>
      <w:r>
        <w:t xml:space="preserve">da Servio </w:t>
      </w:r>
      <w:r w:rsidRPr="000D0687">
        <w:t>attribuito a Saffo</w:t>
      </w:r>
      <w:r>
        <w:t>.</w:t>
      </w:r>
    </w:p>
  </w:footnote>
  <w:footnote w:id="42">
    <w:p w:rsidR="005D7FD0" w:rsidRDefault="005D7FD0" w:rsidP="00F73530">
      <w:pPr>
        <w:pStyle w:val="Testonotaapidipagina"/>
        <w:jc w:val="both"/>
      </w:pPr>
      <w:r>
        <w:rPr>
          <w:rStyle w:val="Rimandonotaapidipagina"/>
        </w:rPr>
        <w:footnoteRef/>
      </w:r>
      <w:r>
        <w:t xml:space="preserve">  Riutilizzare, rimaneggiare, ricontestualizzare sono altrettanti strumenti tipici della cultura carolingia: ne ho trattato a proposito dell’attento ‘riuso’ di blocchi di versi di Avito e di Eugenio di Toledo  nel prologo poetico premesso alle </w:t>
      </w:r>
      <w:r>
        <w:rPr>
          <w:i/>
        </w:rPr>
        <w:t>Quaestiones in Octateuchum</w:t>
      </w:r>
      <w:r>
        <w:t xml:space="preserve"> di Wigbodo (Munzi 1992). </w:t>
      </w:r>
    </w:p>
  </w:footnote>
  <w:footnote w:id="43">
    <w:p w:rsidR="005D7FD0" w:rsidRDefault="005D7FD0">
      <w:pPr>
        <w:pStyle w:val="Testonotaapidipagina"/>
      </w:pPr>
      <w:r>
        <w:rPr>
          <w:rStyle w:val="Rimandonotaapidipagina"/>
        </w:rPr>
        <w:footnoteRef/>
      </w:r>
      <w:r>
        <w:t xml:space="preserve">  Peraltro riprese quasi </w:t>
      </w:r>
      <w:r w:rsidRPr="009A6A95">
        <w:rPr>
          <w:i/>
        </w:rPr>
        <w:t>ad</w:t>
      </w:r>
      <w:r>
        <w:t xml:space="preserve"> </w:t>
      </w:r>
      <w:r w:rsidRPr="009A6A95">
        <w:rPr>
          <w:i/>
        </w:rPr>
        <w:t>litteram</w:t>
      </w:r>
      <w:r>
        <w:t xml:space="preserve"> anche da Diomede, </w:t>
      </w:r>
      <w:r w:rsidRPr="00970C3F">
        <w:t xml:space="preserve">I 453, </w:t>
      </w:r>
      <w:r>
        <w:t>4</w:t>
      </w:r>
      <w:r w:rsidRPr="00970C3F">
        <w:t>-6</w:t>
      </w:r>
      <w:r>
        <w:t>.</w:t>
      </w:r>
    </w:p>
  </w:footnote>
  <w:footnote w:id="44">
    <w:p w:rsidR="005D7FD0" w:rsidRPr="001E09E7" w:rsidRDefault="005D7FD0" w:rsidP="00AE0698">
      <w:pPr>
        <w:pStyle w:val="Testonotaapidipagina"/>
        <w:jc w:val="both"/>
      </w:pPr>
      <w:r>
        <w:rPr>
          <w:rStyle w:val="Rimandonotaapidipagina"/>
        </w:rPr>
        <w:footnoteRef/>
      </w:r>
      <w:r>
        <w:t xml:space="preserve">  Come ad esempio </w:t>
      </w:r>
      <w:r>
        <w:rPr>
          <w:i/>
        </w:rPr>
        <w:t xml:space="preserve">ubi imago vocis ? ubi vox viva, ubi vox mortua ? [..] ubi est vox mollis, aspera, vox lata et &lt;alta&gt; aspersaque ? </w:t>
      </w:r>
      <w:r>
        <w:t xml:space="preserve">(Munzi 2004, p. 30).  Come avviene in testi coevi quali le raccolte note come </w:t>
      </w:r>
      <w:r>
        <w:rPr>
          <w:i/>
        </w:rPr>
        <w:t>Ioca monachorum</w:t>
      </w:r>
      <w:r>
        <w:t xml:space="preserve">, queste </w:t>
      </w:r>
      <w:r>
        <w:rPr>
          <w:i/>
        </w:rPr>
        <w:t xml:space="preserve">interrogationes </w:t>
      </w:r>
      <w:r>
        <w:t>assumono</w:t>
      </w:r>
      <w:r w:rsidRPr="006571E4">
        <w:t xml:space="preserve"> </w:t>
      </w:r>
      <w:r>
        <w:t xml:space="preserve">talvolta la forma di veri e propri indovinelli, seguiti dalla relativa soluzione: </w:t>
      </w:r>
      <w:r>
        <w:rPr>
          <w:i/>
        </w:rPr>
        <w:t>ubi est vox magna a pulmone, a lateribus non percussa, nec dividi potest ? Tonitruum</w:t>
      </w:r>
      <w:r>
        <w:t xml:space="preserve">.  Per quanto riguarda le </w:t>
      </w:r>
      <w:r w:rsidRPr="00D96421">
        <w:rPr>
          <w:i/>
        </w:rPr>
        <w:t>interrogationes</w:t>
      </w:r>
      <w:r>
        <w:t xml:space="preserve"> su </w:t>
      </w:r>
      <w:r w:rsidRPr="00D96421">
        <w:rPr>
          <w:i/>
        </w:rPr>
        <w:t>vox</w:t>
      </w:r>
      <w:r>
        <w:t xml:space="preserve"> </w:t>
      </w:r>
      <w:r w:rsidRPr="00D96421">
        <w:rPr>
          <w:i/>
        </w:rPr>
        <w:t>viva</w:t>
      </w:r>
      <w:r>
        <w:t xml:space="preserve"> e </w:t>
      </w:r>
      <w:r w:rsidRPr="00D96421">
        <w:rPr>
          <w:i/>
        </w:rPr>
        <w:t>vox</w:t>
      </w:r>
      <w:r>
        <w:t xml:space="preserve"> </w:t>
      </w:r>
      <w:r w:rsidRPr="00D96421">
        <w:rPr>
          <w:i/>
        </w:rPr>
        <w:t>mortua</w:t>
      </w:r>
      <w:r>
        <w:t xml:space="preserve"> - che traggono spunto da passi della </w:t>
      </w:r>
      <w:r>
        <w:rPr>
          <w:i/>
        </w:rPr>
        <w:t xml:space="preserve">epistola </w:t>
      </w:r>
      <w:r>
        <w:t xml:space="preserve">53 di Gerolamo - si vedano ora le parallele </w:t>
      </w:r>
      <w:r w:rsidRPr="00D96421">
        <w:rPr>
          <w:i/>
        </w:rPr>
        <w:t>quaestiunculae</w:t>
      </w:r>
      <w:r>
        <w:t xml:space="preserve"> edite da Krotz-Gorman 2014, pp. 354-55.</w:t>
      </w:r>
      <w:r>
        <w:rPr>
          <w:i/>
        </w:rPr>
        <w:t xml:space="preserve"> </w:t>
      </w:r>
    </w:p>
  </w:footnote>
  <w:footnote w:id="45">
    <w:p w:rsidR="005D7FD0" w:rsidRDefault="005D7FD0">
      <w:pPr>
        <w:pStyle w:val="Testonotaapidipagina"/>
      </w:pPr>
      <w:r>
        <w:rPr>
          <w:rStyle w:val="Rimandonotaapidipagina"/>
        </w:rPr>
        <w:footnoteRef/>
      </w:r>
      <w:r>
        <w:t xml:space="preserve">  In proposito vedi già Munzi 2004, pp. 45 e 61,</w:t>
      </w:r>
    </w:p>
  </w:footnote>
  <w:footnote w:id="46">
    <w:p w:rsidR="005D7FD0" w:rsidRPr="00AD518B" w:rsidRDefault="005D7FD0" w:rsidP="00AD518B">
      <w:pPr>
        <w:pStyle w:val="Testonotaapidipagina"/>
        <w:jc w:val="both"/>
        <w:rPr>
          <w:i/>
        </w:rPr>
      </w:pPr>
      <w:r>
        <w:rPr>
          <w:rStyle w:val="Rimandonotaapidipagina"/>
        </w:rPr>
        <w:footnoteRef/>
      </w:r>
      <w:r>
        <w:t xml:space="preserve"> Nei manuali grammaticali altomedievali strutturati </w:t>
      </w:r>
      <w:r>
        <w:rPr>
          <w:i/>
        </w:rPr>
        <w:t xml:space="preserve">per interrogationes et </w:t>
      </w:r>
      <w:r w:rsidRPr="00AD518B">
        <w:rPr>
          <w:i/>
        </w:rPr>
        <w:t>responsiones</w:t>
      </w:r>
      <w:r>
        <w:t xml:space="preserve"> si fa spesso spazio alle domande degli allievi, per mostrarne la proficua </w:t>
      </w:r>
      <w:r w:rsidRPr="00AD518B">
        <w:rPr>
          <w:i/>
        </w:rPr>
        <w:t>curiositas</w:t>
      </w:r>
      <w:r>
        <w:t xml:space="preserve"> e il desideriodi apprendere.  N</w:t>
      </w:r>
      <w:r w:rsidRPr="00AD518B">
        <w:t>el</w:t>
      </w:r>
      <w:r>
        <w:t xml:space="preserve"> codice parigino sembra invece del tutto assente quella ‘sceneggiatura scolastica’, </w:t>
      </w:r>
      <w:r>
        <w:rPr>
          <w:i/>
        </w:rPr>
        <w:t xml:space="preserve">  </w:t>
      </w:r>
      <w:r w:rsidRPr="00AD518B">
        <w:t xml:space="preserve">che attraverso i dialoghi degli allievi </w:t>
      </w:r>
      <w:r>
        <w:rPr>
          <w:i/>
        </w:rPr>
        <w:t xml:space="preserve">Franxo </w:t>
      </w:r>
      <w:r w:rsidRPr="00AD518B">
        <w:t>e</w:t>
      </w:r>
      <w:r>
        <w:rPr>
          <w:i/>
        </w:rPr>
        <w:t xml:space="preserve"> Saxo  </w:t>
      </w:r>
      <w:r w:rsidRPr="00AD518B">
        <w:t xml:space="preserve">vivacizza </w:t>
      </w:r>
      <w:r>
        <w:t xml:space="preserve">ad esempio </w:t>
      </w:r>
      <w:r w:rsidRPr="00AD518B">
        <w:t xml:space="preserve">le pagine della </w:t>
      </w:r>
      <w:r>
        <w:rPr>
          <w:i/>
        </w:rPr>
        <w:t xml:space="preserve">Grammatica </w:t>
      </w:r>
      <w:r w:rsidRPr="00AD518B">
        <w:t>di Alcuino.</w:t>
      </w:r>
      <w:r>
        <w:rPr>
          <w:i/>
        </w:rPr>
        <w:t xml:space="preserve"> </w:t>
      </w:r>
    </w:p>
  </w:footnote>
  <w:footnote w:id="47">
    <w:p w:rsidR="005D7FD0" w:rsidRDefault="005D7FD0" w:rsidP="000F77C3">
      <w:pPr>
        <w:pStyle w:val="Testonotaapidipagina"/>
        <w:jc w:val="both"/>
      </w:pPr>
      <w:r>
        <w:rPr>
          <w:rStyle w:val="Rimandonotaapidipagina"/>
        </w:rPr>
        <w:footnoteRef/>
      </w:r>
      <w:r>
        <w:t xml:space="preserve"> L’accenno a particolari sentimenti di devozione che legano l’artigrafo al destinatario fa comunque pensare a un personaggio di elevato rango sociale: forse lo stesso Mordramno, l’abate predecessore di Adalardo, il cui nome è indissolubilmente legato allo </w:t>
      </w:r>
      <w:r w:rsidRPr="000F77C3">
        <w:rPr>
          <w:i/>
        </w:rPr>
        <w:t>scriptorium</w:t>
      </w:r>
      <w:r>
        <w:t xml:space="preserve"> di Corbie ?</w:t>
      </w:r>
    </w:p>
  </w:footnote>
  <w:footnote w:id="48">
    <w:p w:rsidR="005D7FD0" w:rsidRPr="00917E76" w:rsidRDefault="005D7FD0" w:rsidP="00917E76">
      <w:pPr>
        <w:pStyle w:val="Testonotaapidipagina"/>
        <w:jc w:val="both"/>
        <w:rPr>
          <w:i/>
        </w:rPr>
      </w:pPr>
      <w:r>
        <w:rPr>
          <w:rStyle w:val="Rimandonotaapidipagina"/>
        </w:rPr>
        <w:footnoteRef/>
      </w:r>
      <w:r>
        <w:t xml:space="preserve"> Ribadisco ancora che intendo per ‘compilatore’ la figura di chi ha effettivamente  riunito e ordinato la sequenza di testi presenti nei ff. </w:t>
      </w:r>
      <w:r w:rsidRPr="007C05BE">
        <w:t>40r-65r</w:t>
      </w:r>
      <w:r>
        <w:t>, inserendovi sia  preesistenti trattatelli di verosimile ascendenza insulare (</w:t>
      </w:r>
      <w:r>
        <w:rPr>
          <w:i/>
        </w:rPr>
        <w:t>Quae sunt quae, Iustitia quid est, Interrogatio de grammatica</w:t>
      </w:r>
      <w:r>
        <w:t xml:space="preserve">), forse rimaneggiati,  sia capitoli grammaticali di provenienza locale, in qualche caso redatti di suo pugno (le </w:t>
      </w:r>
      <w:r>
        <w:rPr>
          <w:i/>
        </w:rPr>
        <w:t xml:space="preserve">Declinationes nominum et verborum </w:t>
      </w:r>
      <w:r>
        <w:t>?).</w:t>
      </w:r>
      <w:r>
        <w:rPr>
          <w:i/>
        </w:rPr>
        <w:t xml:space="preserve"> </w:t>
      </w:r>
    </w:p>
  </w:footnote>
  <w:footnote w:id="49">
    <w:p w:rsidR="005D7FD0" w:rsidRPr="00B853A5" w:rsidRDefault="005D7FD0" w:rsidP="000F77C3">
      <w:pPr>
        <w:pStyle w:val="Testonotaapidipagina"/>
        <w:jc w:val="both"/>
      </w:pPr>
      <w:r>
        <w:rPr>
          <w:rStyle w:val="Rimandonotaapidipagina"/>
        </w:rPr>
        <w:footnoteRef/>
      </w:r>
      <w:r w:rsidRPr="00B853A5">
        <w:t xml:space="preserve"> </w:t>
      </w:r>
      <w:r w:rsidRPr="00B853A5">
        <w:rPr>
          <w:i/>
        </w:rPr>
        <w:t xml:space="preserve">Liberalium artium adeo usque sanctissimus institutor, ut probares in eo illud beati Antonii, quod sensus adinvenerit artem: et qui sensu sit integer, eum arte non indigere </w:t>
      </w:r>
      <w:r w:rsidRPr="00B853A5">
        <w:t>(PL 120, 1539).</w:t>
      </w:r>
      <w:r w:rsidRPr="00B853A5">
        <w:rPr>
          <w:sz w:val="24"/>
          <w:szCs w:val="24"/>
        </w:rPr>
        <w:t xml:space="preserve">   </w:t>
      </w:r>
    </w:p>
  </w:footnote>
  <w:footnote w:id="50">
    <w:p w:rsidR="005D7FD0" w:rsidRDefault="005D7FD0" w:rsidP="00B50DA1">
      <w:pPr>
        <w:pStyle w:val="Testonotaapidipagina"/>
        <w:jc w:val="both"/>
      </w:pPr>
      <w:r>
        <w:rPr>
          <w:rStyle w:val="Rimandonotaapidipagina"/>
        </w:rPr>
        <w:footnoteRef/>
      </w:r>
      <w:r>
        <w:t xml:space="preserve">   La </w:t>
      </w:r>
      <w:r w:rsidRPr="00CF429A">
        <w:rPr>
          <w:i/>
        </w:rPr>
        <w:t>Vita</w:t>
      </w:r>
      <w:r>
        <w:t xml:space="preserve"> di Pascasio Radberto (PL 120, 1507-1582; </w:t>
      </w:r>
      <w:r>
        <w:rPr>
          <w:i/>
        </w:rPr>
        <w:t xml:space="preserve">excerpta </w:t>
      </w:r>
      <w:r>
        <w:t xml:space="preserve">in MGH </w:t>
      </w:r>
      <w:r>
        <w:rPr>
          <w:i/>
        </w:rPr>
        <w:t>Script</w:t>
      </w:r>
      <w:r>
        <w:t xml:space="preserve">. II 524-532) presenta comunque aspetti innovativi: il biografo insiste sull’esemplarità della figura di Adalardo come modello di virtù monastiche, accenna con accortezza alla sua figura di politico e di cortigiano, non si dilunga su racconti miracolosi tanto frequenti nelle vite dei santi redatte in epoca carolingia. Figura di notevole spessore intellettuale, noto per un grande commento a Matteo in dodici libri,  Pascasio comporrà anche  </w:t>
      </w:r>
      <w:r w:rsidRPr="00B50DA1">
        <w:rPr>
          <w:i/>
        </w:rPr>
        <w:t>l’</w:t>
      </w:r>
      <w:r>
        <w:rPr>
          <w:i/>
        </w:rPr>
        <w:t xml:space="preserve">Epitaphium </w:t>
      </w:r>
      <w:r w:rsidRPr="00B50DA1">
        <w:rPr>
          <w:i/>
        </w:rPr>
        <w:t>Arsenii</w:t>
      </w:r>
      <w:r>
        <w:t xml:space="preserve">, ovvero </w:t>
      </w:r>
      <w:r w:rsidRPr="00B50DA1">
        <w:t>una</w:t>
      </w:r>
      <w:r>
        <w:t xml:space="preserve"> biografia del fratello di Adalardo, Wala, che si presenta però nella forma singolare di due libri di dialoghi fra vari personaggi; nominato abate di Corbie nell’anno 843, Pascasio sarà autorevolmente presente al concilio di Parigi (846) e a quello di Quierzy (849), quando Godescalco sarà condannato per eresia. </w:t>
      </w:r>
    </w:p>
  </w:footnote>
  <w:footnote w:id="51">
    <w:p w:rsidR="005D7FD0" w:rsidRDefault="005D7FD0">
      <w:pPr>
        <w:pStyle w:val="Testonotaapidipagina"/>
      </w:pPr>
      <w:r>
        <w:rPr>
          <w:rStyle w:val="Rimandonotaapidipagina"/>
        </w:rPr>
        <w:footnoteRef/>
      </w:r>
      <w:r>
        <w:t xml:space="preserve">  Nonno di Adalardo era Carlo Martello, fratello del re Pipino il Breve.</w:t>
      </w:r>
    </w:p>
  </w:footnote>
  <w:footnote w:id="52">
    <w:p w:rsidR="005D7FD0" w:rsidRPr="00F14825" w:rsidRDefault="005D7FD0">
      <w:pPr>
        <w:pStyle w:val="Testonotaapidipagina"/>
      </w:pPr>
      <w:r>
        <w:rPr>
          <w:rStyle w:val="Rimandonotaapidipagina"/>
        </w:rPr>
        <w:footnoteRef/>
      </w:r>
      <w:r>
        <w:t xml:space="preserve">  Cito da: Hincmar, </w:t>
      </w:r>
      <w:r>
        <w:rPr>
          <w:i/>
        </w:rPr>
        <w:t>De ordine palatii</w:t>
      </w:r>
      <w:r>
        <w:t>, Texte latin traduit et annoté par M. Prou, Paris 1884, p. 32.</w:t>
      </w:r>
    </w:p>
  </w:footnote>
  <w:footnote w:id="53">
    <w:p w:rsidR="005D7FD0" w:rsidRPr="009E3803" w:rsidRDefault="005D7FD0" w:rsidP="009E3803">
      <w:pPr>
        <w:pStyle w:val="Testonotaapidipagina"/>
        <w:jc w:val="both"/>
      </w:pPr>
      <w:r>
        <w:rPr>
          <w:rStyle w:val="Rimandonotaapidipagina"/>
        </w:rPr>
        <w:footnoteRef/>
      </w:r>
      <w:r>
        <w:t xml:space="preserve">  Un singolare componimento funebre è costituito dalla </w:t>
      </w:r>
      <w:r>
        <w:rPr>
          <w:i/>
        </w:rPr>
        <w:t>Ecloga duarum sanctimonialium</w:t>
      </w:r>
      <w:r>
        <w:t xml:space="preserve">, in cui a piangere la scomparsa di Adalardo sono due monache che rispondono ai nomi non convenzionali di Fillide e Galatea.  Anche la </w:t>
      </w:r>
      <w:r w:rsidRPr="00CF429A">
        <w:rPr>
          <w:i/>
        </w:rPr>
        <w:t>Vita</w:t>
      </w:r>
      <w:r>
        <w:t xml:space="preserve"> di Pascasio Radberto si conclude peraltro con un interessante compianto poetico, ove ad annunciare la morte di Adalardo sono invece le due abbazie di Corbie e Corvey, personificate.</w:t>
      </w:r>
    </w:p>
  </w:footnote>
  <w:footnote w:id="54">
    <w:p w:rsidR="005D7FD0" w:rsidRDefault="005D7FD0" w:rsidP="00093280">
      <w:pPr>
        <w:pStyle w:val="Testonotaapidipagina"/>
        <w:jc w:val="both"/>
      </w:pPr>
      <w:r>
        <w:rPr>
          <w:rStyle w:val="Rimandonotaapidipagina"/>
        </w:rPr>
        <w:footnoteRef/>
      </w:r>
      <w:r>
        <w:t xml:space="preserve">  Ugualmente tormentata fu la vita del fratello Wala, spirito più combattivo del mite Adalardo, che  gli fu successore come abate di Corbie; anche lui si opporrà a Ludovico il Pio, seguendo Lotario in Italia,  ove morì come abate di Bobbio. Per la biografia, vedi Weinrich 1963.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FD0" w:rsidRDefault="005D7FD0">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FD0" w:rsidRDefault="005D7FD0">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FD0" w:rsidRDefault="005D7FD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D5462"/>
    <w:multiLevelType w:val="hybridMultilevel"/>
    <w:tmpl w:val="25AE119A"/>
    <w:lvl w:ilvl="0" w:tplc="F8FEDEFC">
      <w:numFmt w:val="bullet"/>
      <w:lvlText w:val="-"/>
      <w:lvlJc w:val="left"/>
      <w:pPr>
        <w:ind w:left="927" w:hanging="360"/>
      </w:pPr>
      <w:rPr>
        <w:rFonts w:ascii="Times New Roman" w:eastAsiaTheme="minorHAnsi"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1">
    <w:nsid w:val="192019F4"/>
    <w:multiLevelType w:val="hybridMultilevel"/>
    <w:tmpl w:val="EA428A88"/>
    <w:lvl w:ilvl="0" w:tplc="44062196">
      <w:numFmt w:val="bullet"/>
      <w:lvlText w:val="-"/>
      <w:lvlJc w:val="left"/>
      <w:pPr>
        <w:ind w:left="927" w:hanging="360"/>
      </w:pPr>
      <w:rPr>
        <w:rFonts w:ascii="Times New Roman" w:eastAsiaTheme="minorHAnsi"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069"/>
    <w:rsid w:val="0001795D"/>
    <w:rsid w:val="000212AE"/>
    <w:rsid w:val="000364C9"/>
    <w:rsid w:val="000411EF"/>
    <w:rsid w:val="000573F2"/>
    <w:rsid w:val="000600F9"/>
    <w:rsid w:val="00065C2F"/>
    <w:rsid w:val="0008064F"/>
    <w:rsid w:val="00087A46"/>
    <w:rsid w:val="00093280"/>
    <w:rsid w:val="000A6D3F"/>
    <w:rsid w:val="000B2AEB"/>
    <w:rsid w:val="000B69F5"/>
    <w:rsid w:val="000C0749"/>
    <w:rsid w:val="000C383D"/>
    <w:rsid w:val="000D0687"/>
    <w:rsid w:val="000E07B3"/>
    <w:rsid w:val="000E1873"/>
    <w:rsid w:val="000E3253"/>
    <w:rsid w:val="000F522F"/>
    <w:rsid w:val="000F65B4"/>
    <w:rsid w:val="000F77C3"/>
    <w:rsid w:val="00112D2D"/>
    <w:rsid w:val="0013073D"/>
    <w:rsid w:val="00136C0C"/>
    <w:rsid w:val="00144069"/>
    <w:rsid w:val="001537F8"/>
    <w:rsid w:val="001601E3"/>
    <w:rsid w:val="001611A1"/>
    <w:rsid w:val="00162B9C"/>
    <w:rsid w:val="00163C33"/>
    <w:rsid w:val="00173684"/>
    <w:rsid w:val="0017531C"/>
    <w:rsid w:val="00175458"/>
    <w:rsid w:val="00190E9E"/>
    <w:rsid w:val="00193D2F"/>
    <w:rsid w:val="00196658"/>
    <w:rsid w:val="001A1646"/>
    <w:rsid w:val="001A66DF"/>
    <w:rsid w:val="001B099B"/>
    <w:rsid w:val="001B0CDE"/>
    <w:rsid w:val="001B1475"/>
    <w:rsid w:val="001B3E68"/>
    <w:rsid w:val="001B45D1"/>
    <w:rsid w:val="001B67A9"/>
    <w:rsid w:val="001C36E0"/>
    <w:rsid w:val="001C77F2"/>
    <w:rsid w:val="001D3493"/>
    <w:rsid w:val="001F0857"/>
    <w:rsid w:val="001F554B"/>
    <w:rsid w:val="00204714"/>
    <w:rsid w:val="00214AC8"/>
    <w:rsid w:val="00216CA9"/>
    <w:rsid w:val="00224E06"/>
    <w:rsid w:val="00233725"/>
    <w:rsid w:val="00257ABC"/>
    <w:rsid w:val="002668A3"/>
    <w:rsid w:val="00271283"/>
    <w:rsid w:val="00291509"/>
    <w:rsid w:val="002B2263"/>
    <w:rsid w:val="002C7FE7"/>
    <w:rsid w:val="002D3779"/>
    <w:rsid w:val="002D4FCC"/>
    <w:rsid w:val="002E52B6"/>
    <w:rsid w:val="002F0211"/>
    <w:rsid w:val="002F3582"/>
    <w:rsid w:val="003067D4"/>
    <w:rsid w:val="00307455"/>
    <w:rsid w:val="003212D2"/>
    <w:rsid w:val="00321BC7"/>
    <w:rsid w:val="00322820"/>
    <w:rsid w:val="00323FF9"/>
    <w:rsid w:val="0032646F"/>
    <w:rsid w:val="003444B1"/>
    <w:rsid w:val="00354B68"/>
    <w:rsid w:val="003573A3"/>
    <w:rsid w:val="00362EDC"/>
    <w:rsid w:val="003651E6"/>
    <w:rsid w:val="0036686C"/>
    <w:rsid w:val="003856FC"/>
    <w:rsid w:val="003A15DC"/>
    <w:rsid w:val="003B3FBB"/>
    <w:rsid w:val="003C4E88"/>
    <w:rsid w:val="003C61EC"/>
    <w:rsid w:val="003F376C"/>
    <w:rsid w:val="003F5F93"/>
    <w:rsid w:val="003F7F3E"/>
    <w:rsid w:val="00400E74"/>
    <w:rsid w:val="0040188E"/>
    <w:rsid w:val="00407B62"/>
    <w:rsid w:val="00413088"/>
    <w:rsid w:val="004173E5"/>
    <w:rsid w:val="00424728"/>
    <w:rsid w:val="0043299F"/>
    <w:rsid w:val="00450711"/>
    <w:rsid w:val="00454D6B"/>
    <w:rsid w:val="00455BCB"/>
    <w:rsid w:val="004602B4"/>
    <w:rsid w:val="0047739D"/>
    <w:rsid w:val="0048596F"/>
    <w:rsid w:val="00485B35"/>
    <w:rsid w:val="00493DB5"/>
    <w:rsid w:val="004A10AC"/>
    <w:rsid w:val="004A3E2A"/>
    <w:rsid w:val="004B2FE1"/>
    <w:rsid w:val="004C4A42"/>
    <w:rsid w:val="004C57B2"/>
    <w:rsid w:val="004E2B23"/>
    <w:rsid w:val="004E4804"/>
    <w:rsid w:val="004F1069"/>
    <w:rsid w:val="004F6DE9"/>
    <w:rsid w:val="00501361"/>
    <w:rsid w:val="00501AF6"/>
    <w:rsid w:val="005052BB"/>
    <w:rsid w:val="005261B5"/>
    <w:rsid w:val="00526926"/>
    <w:rsid w:val="00536588"/>
    <w:rsid w:val="00552D05"/>
    <w:rsid w:val="005754DA"/>
    <w:rsid w:val="00585A8C"/>
    <w:rsid w:val="00586087"/>
    <w:rsid w:val="005B07E2"/>
    <w:rsid w:val="005D50DC"/>
    <w:rsid w:val="005D7FD0"/>
    <w:rsid w:val="005F1987"/>
    <w:rsid w:val="00602947"/>
    <w:rsid w:val="00611C06"/>
    <w:rsid w:val="00613547"/>
    <w:rsid w:val="00620B4D"/>
    <w:rsid w:val="00633F47"/>
    <w:rsid w:val="006401F8"/>
    <w:rsid w:val="0064069C"/>
    <w:rsid w:val="00645290"/>
    <w:rsid w:val="006502AC"/>
    <w:rsid w:val="006571E4"/>
    <w:rsid w:val="0066493C"/>
    <w:rsid w:val="00667C45"/>
    <w:rsid w:val="00670DBF"/>
    <w:rsid w:val="006829BF"/>
    <w:rsid w:val="006868DF"/>
    <w:rsid w:val="006870D9"/>
    <w:rsid w:val="006A041B"/>
    <w:rsid w:val="006A11DB"/>
    <w:rsid w:val="006B06C8"/>
    <w:rsid w:val="006B3919"/>
    <w:rsid w:val="006B4702"/>
    <w:rsid w:val="006B5A6D"/>
    <w:rsid w:val="006C2A8E"/>
    <w:rsid w:val="006C559D"/>
    <w:rsid w:val="006C7453"/>
    <w:rsid w:val="006D0ED3"/>
    <w:rsid w:val="006D5711"/>
    <w:rsid w:val="006D5ED3"/>
    <w:rsid w:val="006D7677"/>
    <w:rsid w:val="006E0F88"/>
    <w:rsid w:val="0070380A"/>
    <w:rsid w:val="00710991"/>
    <w:rsid w:val="007110C1"/>
    <w:rsid w:val="00715287"/>
    <w:rsid w:val="00715BA1"/>
    <w:rsid w:val="00721EB5"/>
    <w:rsid w:val="00727F06"/>
    <w:rsid w:val="00731D26"/>
    <w:rsid w:val="0073304A"/>
    <w:rsid w:val="00740E50"/>
    <w:rsid w:val="00741102"/>
    <w:rsid w:val="00742B02"/>
    <w:rsid w:val="007562CF"/>
    <w:rsid w:val="00760B67"/>
    <w:rsid w:val="0076500D"/>
    <w:rsid w:val="00772DA3"/>
    <w:rsid w:val="007801B7"/>
    <w:rsid w:val="00780F3B"/>
    <w:rsid w:val="0078462B"/>
    <w:rsid w:val="0078499F"/>
    <w:rsid w:val="00790718"/>
    <w:rsid w:val="007B026E"/>
    <w:rsid w:val="007B1744"/>
    <w:rsid w:val="007C05BE"/>
    <w:rsid w:val="007C0CD1"/>
    <w:rsid w:val="007C2EFF"/>
    <w:rsid w:val="007D3040"/>
    <w:rsid w:val="007E3DA4"/>
    <w:rsid w:val="00801CFD"/>
    <w:rsid w:val="00807115"/>
    <w:rsid w:val="00814F1A"/>
    <w:rsid w:val="008170B6"/>
    <w:rsid w:val="00824975"/>
    <w:rsid w:val="00825A47"/>
    <w:rsid w:val="00830155"/>
    <w:rsid w:val="00871697"/>
    <w:rsid w:val="008A2355"/>
    <w:rsid w:val="008A49A1"/>
    <w:rsid w:val="008C72ED"/>
    <w:rsid w:val="008D173F"/>
    <w:rsid w:val="008D30CA"/>
    <w:rsid w:val="008F0182"/>
    <w:rsid w:val="008F22AD"/>
    <w:rsid w:val="008F53A9"/>
    <w:rsid w:val="009101B5"/>
    <w:rsid w:val="009174AA"/>
    <w:rsid w:val="0091754A"/>
    <w:rsid w:val="00917E76"/>
    <w:rsid w:val="00920E49"/>
    <w:rsid w:val="009331F3"/>
    <w:rsid w:val="00936604"/>
    <w:rsid w:val="009540A7"/>
    <w:rsid w:val="009546C9"/>
    <w:rsid w:val="0097108A"/>
    <w:rsid w:val="0098102B"/>
    <w:rsid w:val="00981642"/>
    <w:rsid w:val="0098187A"/>
    <w:rsid w:val="009A509E"/>
    <w:rsid w:val="009A63E2"/>
    <w:rsid w:val="009A6A95"/>
    <w:rsid w:val="009B17F0"/>
    <w:rsid w:val="009B26F0"/>
    <w:rsid w:val="009C0649"/>
    <w:rsid w:val="009C3035"/>
    <w:rsid w:val="009C5434"/>
    <w:rsid w:val="009D45CD"/>
    <w:rsid w:val="009E2729"/>
    <w:rsid w:val="009E3803"/>
    <w:rsid w:val="009F65B5"/>
    <w:rsid w:val="00A026CD"/>
    <w:rsid w:val="00A02C93"/>
    <w:rsid w:val="00A06FE1"/>
    <w:rsid w:val="00A071C4"/>
    <w:rsid w:val="00A12BCC"/>
    <w:rsid w:val="00A12E6D"/>
    <w:rsid w:val="00A21902"/>
    <w:rsid w:val="00A41C6C"/>
    <w:rsid w:val="00A442F4"/>
    <w:rsid w:val="00A462CC"/>
    <w:rsid w:val="00A46AEB"/>
    <w:rsid w:val="00A5104A"/>
    <w:rsid w:val="00A5681C"/>
    <w:rsid w:val="00A623C0"/>
    <w:rsid w:val="00A63E19"/>
    <w:rsid w:val="00A67BF1"/>
    <w:rsid w:val="00A70E71"/>
    <w:rsid w:val="00A70F33"/>
    <w:rsid w:val="00AC05CE"/>
    <w:rsid w:val="00AD1CF8"/>
    <w:rsid w:val="00AD518B"/>
    <w:rsid w:val="00AD5792"/>
    <w:rsid w:val="00AD70C0"/>
    <w:rsid w:val="00AE0698"/>
    <w:rsid w:val="00AE44E4"/>
    <w:rsid w:val="00AE693D"/>
    <w:rsid w:val="00AF5CB6"/>
    <w:rsid w:val="00AF6D48"/>
    <w:rsid w:val="00B13B69"/>
    <w:rsid w:val="00B16255"/>
    <w:rsid w:val="00B164EF"/>
    <w:rsid w:val="00B20D41"/>
    <w:rsid w:val="00B21E47"/>
    <w:rsid w:val="00B322F6"/>
    <w:rsid w:val="00B34ECF"/>
    <w:rsid w:val="00B40129"/>
    <w:rsid w:val="00B40451"/>
    <w:rsid w:val="00B47913"/>
    <w:rsid w:val="00B50DA1"/>
    <w:rsid w:val="00B54153"/>
    <w:rsid w:val="00B5418E"/>
    <w:rsid w:val="00B60611"/>
    <w:rsid w:val="00B60B8D"/>
    <w:rsid w:val="00B62D99"/>
    <w:rsid w:val="00B62DF7"/>
    <w:rsid w:val="00B72967"/>
    <w:rsid w:val="00B853A5"/>
    <w:rsid w:val="00B855F8"/>
    <w:rsid w:val="00B85D05"/>
    <w:rsid w:val="00B95947"/>
    <w:rsid w:val="00BB453B"/>
    <w:rsid w:val="00BC07E8"/>
    <w:rsid w:val="00BC1041"/>
    <w:rsid w:val="00BC2CB3"/>
    <w:rsid w:val="00BD56CD"/>
    <w:rsid w:val="00BE707B"/>
    <w:rsid w:val="00C058EF"/>
    <w:rsid w:val="00C10568"/>
    <w:rsid w:val="00C124A6"/>
    <w:rsid w:val="00C1585F"/>
    <w:rsid w:val="00C446ED"/>
    <w:rsid w:val="00C50079"/>
    <w:rsid w:val="00C5126B"/>
    <w:rsid w:val="00C54506"/>
    <w:rsid w:val="00C56CF7"/>
    <w:rsid w:val="00C61299"/>
    <w:rsid w:val="00C614F4"/>
    <w:rsid w:val="00C65C62"/>
    <w:rsid w:val="00C95F49"/>
    <w:rsid w:val="00CA1D77"/>
    <w:rsid w:val="00CC2DD8"/>
    <w:rsid w:val="00CC609D"/>
    <w:rsid w:val="00CC625C"/>
    <w:rsid w:val="00CE668F"/>
    <w:rsid w:val="00CF429A"/>
    <w:rsid w:val="00CF6C23"/>
    <w:rsid w:val="00D10614"/>
    <w:rsid w:val="00D232D4"/>
    <w:rsid w:val="00D371D7"/>
    <w:rsid w:val="00D4375A"/>
    <w:rsid w:val="00D46726"/>
    <w:rsid w:val="00D469DD"/>
    <w:rsid w:val="00D5234E"/>
    <w:rsid w:val="00D52FB1"/>
    <w:rsid w:val="00D564BB"/>
    <w:rsid w:val="00D62F4C"/>
    <w:rsid w:val="00D66F40"/>
    <w:rsid w:val="00D71A46"/>
    <w:rsid w:val="00D72234"/>
    <w:rsid w:val="00D75612"/>
    <w:rsid w:val="00D82353"/>
    <w:rsid w:val="00D825E7"/>
    <w:rsid w:val="00D87245"/>
    <w:rsid w:val="00D8771D"/>
    <w:rsid w:val="00D925C6"/>
    <w:rsid w:val="00D9294C"/>
    <w:rsid w:val="00D92F65"/>
    <w:rsid w:val="00DB00ED"/>
    <w:rsid w:val="00DB0960"/>
    <w:rsid w:val="00DB7260"/>
    <w:rsid w:val="00DB7D0A"/>
    <w:rsid w:val="00DC58DC"/>
    <w:rsid w:val="00DC6FA2"/>
    <w:rsid w:val="00DD014F"/>
    <w:rsid w:val="00DD6551"/>
    <w:rsid w:val="00DE023A"/>
    <w:rsid w:val="00DE4438"/>
    <w:rsid w:val="00DE5E79"/>
    <w:rsid w:val="00E02CA5"/>
    <w:rsid w:val="00E07281"/>
    <w:rsid w:val="00E079D5"/>
    <w:rsid w:val="00E1010F"/>
    <w:rsid w:val="00E306F7"/>
    <w:rsid w:val="00E30BD5"/>
    <w:rsid w:val="00E340B6"/>
    <w:rsid w:val="00E429FA"/>
    <w:rsid w:val="00E54F56"/>
    <w:rsid w:val="00E77AC5"/>
    <w:rsid w:val="00E90353"/>
    <w:rsid w:val="00E90AEA"/>
    <w:rsid w:val="00EA43C2"/>
    <w:rsid w:val="00EC3091"/>
    <w:rsid w:val="00EC471A"/>
    <w:rsid w:val="00ED18D2"/>
    <w:rsid w:val="00ED4787"/>
    <w:rsid w:val="00ED67E9"/>
    <w:rsid w:val="00EE353A"/>
    <w:rsid w:val="00F021C7"/>
    <w:rsid w:val="00F10C2D"/>
    <w:rsid w:val="00F14825"/>
    <w:rsid w:val="00F17AB4"/>
    <w:rsid w:val="00F2095A"/>
    <w:rsid w:val="00F2214D"/>
    <w:rsid w:val="00F42A18"/>
    <w:rsid w:val="00F435C0"/>
    <w:rsid w:val="00F45386"/>
    <w:rsid w:val="00F5630B"/>
    <w:rsid w:val="00F56E6A"/>
    <w:rsid w:val="00F57436"/>
    <w:rsid w:val="00F61852"/>
    <w:rsid w:val="00F638D9"/>
    <w:rsid w:val="00F63BDC"/>
    <w:rsid w:val="00F73530"/>
    <w:rsid w:val="00FA063D"/>
    <w:rsid w:val="00FA1237"/>
    <w:rsid w:val="00FA354D"/>
    <w:rsid w:val="00FA4566"/>
    <w:rsid w:val="00FB25FA"/>
    <w:rsid w:val="00FB3B29"/>
    <w:rsid w:val="00FB4AD2"/>
    <w:rsid w:val="00FC38BE"/>
    <w:rsid w:val="00FC47D9"/>
    <w:rsid w:val="00FC56FB"/>
    <w:rsid w:val="00FC7A13"/>
    <w:rsid w:val="00FF349D"/>
    <w:rsid w:val="00FF5E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2">
    <w:name w:val="Body Text Indent 2"/>
    <w:basedOn w:val="Normale"/>
    <w:link w:val="Rientrocorpodeltesto2Carattere"/>
    <w:rsid w:val="00BD56CD"/>
    <w:pPr>
      <w:spacing w:after="100" w:afterAutospacing="1" w:line="240" w:lineRule="auto"/>
      <w:ind w:firstLine="709"/>
      <w:jc w:val="both"/>
    </w:pPr>
    <w:rPr>
      <w:rFonts w:ascii="Times New Roman" w:eastAsia="Times New Roman" w:hAnsi="Times New Roman" w:cs="Times New Roman"/>
      <w:sz w:val="24"/>
      <w:szCs w:val="24"/>
      <w:lang w:eastAsia="it-IT"/>
    </w:rPr>
  </w:style>
  <w:style w:type="character" w:customStyle="1" w:styleId="Rientrocorpodeltesto2Carattere">
    <w:name w:val="Rientro corpo del testo 2 Carattere"/>
    <w:basedOn w:val="Carpredefinitoparagrafo"/>
    <w:link w:val="Rientrocorpodeltesto2"/>
    <w:rsid w:val="00BD56CD"/>
    <w:rPr>
      <w:rFonts w:ascii="Times New Roman" w:eastAsia="Times New Roman" w:hAnsi="Times New Roman" w:cs="Times New Roman"/>
      <w:sz w:val="24"/>
      <w:szCs w:val="24"/>
      <w:lang w:eastAsia="it-IT"/>
    </w:rPr>
  </w:style>
  <w:style w:type="paragraph" w:customStyle="1" w:styleId="bib">
    <w:name w:val="bib"/>
    <w:basedOn w:val="Normale"/>
    <w:rsid w:val="0098102B"/>
    <w:pPr>
      <w:spacing w:after="0" w:line="257" w:lineRule="atLeast"/>
    </w:pPr>
    <w:rPr>
      <w:rFonts w:ascii="Times" w:eastAsia="Times New Roman" w:hAnsi="Times" w:cs="Times New Roman"/>
      <w:szCs w:val="20"/>
      <w:lang w:eastAsia="it-IT"/>
    </w:rPr>
  </w:style>
  <w:style w:type="paragraph" w:customStyle="1" w:styleId="capoversorientrinterldopo">
    <w:name w:val="capoverso rientr + interl dopo"/>
    <w:basedOn w:val="Normale"/>
    <w:rsid w:val="00D75612"/>
    <w:pPr>
      <w:spacing w:after="120" w:line="240" w:lineRule="auto"/>
      <w:ind w:firstLine="709"/>
      <w:jc w:val="both"/>
    </w:pPr>
    <w:rPr>
      <w:rFonts w:ascii="Times New Roman" w:eastAsia="Times New Roman" w:hAnsi="Times New Roman" w:cs="Times New Roman"/>
      <w:sz w:val="24"/>
      <w:szCs w:val="24"/>
      <w:lang w:val="fr-FR" w:eastAsia="it-IT"/>
    </w:rPr>
  </w:style>
  <w:style w:type="paragraph" w:styleId="Testonotaapidipagina">
    <w:name w:val="footnote text"/>
    <w:basedOn w:val="Normale"/>
    <w:link w:val="TestonotaapidipaginaCarattere"/>
    <w:unhideWhenUsed/>
    <w:rsid w:val="00D75612"/>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rsid w:val="00D75612"/>
    <w:rPr>
      <w:rFonts w:ascii="Times New Roman" w:eastAsia="Times New Roman" w:hAnsi="Times New Roman" w:cs="Times New Roman"/>
      <w:sz w:val="20"/>
      <w:szCs w:val="20"/>
      <w:lang w:eastAsia="it-IT"/>
    </w:rPr>
  </w:style>
  <w:style w:type="character" w:styleId="Rimandonotaapidipagina">
    <w:name w:val="footnote reference"/>
    <w:semiHidden/>
    <w:unhideWhenUsed/>
    <w:rsid w:val="00D75612"/>
    <w:rPr>
      <w:vertAlign w:val="superscript"/>
    </w:rPr>
  </w:style>
  <w:style w:type="paragraph" w:styleId="Testofumetto">
    <w:name w:val="Balloon Text"/>
    <w:basedOn w:val="Normale"/>
    <w:link w:val="TestofumettoCarattere"/>
    <w:uiPriority w:val="99"/>
    <w:semiHidden/>
    <w:unhideWhenUsed/>
    <w:rsid w:val="00B20D4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20D41"/>
    <w:rPr>
      <w:rFonts w:ascii="Tahoma" w:hAnsi="Tahoma" w:cs="Tahoma"/>
      <w:sz w:val="16"/>
      <w:szCs w:val="16"/>
    </w:rPr>
  </w:style>
  <w:style w:type="paragraph" w:styleId="Intestazione">
    <w:name w:val="header"/>
    <w:basedOn w:val="Normale"/>
    <w:link w:val="IntestazioneCarattere"/>
    <w:uiPriority w:val="99"/>
    <w:unhideWhenUsed/>
    <w:rsid w:val="000E325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E3253"/>
  </w:style>
  <w:style w:type="paragraph" w:styleId="Pidipagina">
    <w:name w:val="footer"/>
    <w:basedOn w:val="Normale"/>
    <w:link w:val="PidipaginaCarattere"/>
    <w:uiPriority w:val="99"/>
    <w:unhideWhenUsed/>
    <w:rsid w:val="000E325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E3253"/>
  </w:style>
  <w:style w:type="paragraph" w:styleId="Paragrafoelenco">
    <w:name w:val="List Paragraph"/>
    <w:basedOn w:val="Normale"/>
    <w:uiPriority w:val="34"/>
    <w:qFormat/>
    <w:rsid w:val="00AD518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2">
    <w:name w:val="Body Text Indent 2"/>
    <w:basedOn w:val="Normale"/>
    <w:link w:val="Rientrocorpodeltesto2Carattere"/>
    <w:rsid w:val="00BD56CD"/>
    <w:pPr>
      <w:spacing w:after="100" w:afterAutospacing="1" w:line="240" w:lineRule="auto"/>
      <w:ind w:firstLine="709"/>
      <w:jc w:val="both"/>
    </w:pPr>
    <w:rPr>
      <w:rFonts w:ascii="Times New Roman" w:eastAsia="Times New Roman" w:hAnsi="Times New Roman" w:cs="Times New Roman"/>
      <w:sz w:val="24"/>
      <w:szCs w:val="24"/>
      <w:lang w:eastAsia="it-IT"/>
    </w:rPr>
  </w:style>
  <w:style w:type="character" w:customStyle="1" w:styleId="Rientrocorpodeltesto2Carattere">
    <w:name w:val="Rientro corpo del testo 2 Carattere"/>
    <w:basedOn w:val="Carpredefinitoparagrafo"/>
    <w:link w:val="Rientrocorpodeltesto2"/>
    <w:rsid w:val="00BD56CD"/>
    <w:rPr>
      <w:rFonts w:ascii="Times New Roman" w:eastAsia="Times New Roman" w:hAnsi="Times New Roman" w:cs="Times New Roman"/>
      <w:sz w:val="24"/>
      <w:szCs w:val="24"/>
      <w:lang w:eastAsia="it-IT"/>
    </w:rPr>
  </w:style>
  <w:style w:type="paragraph" w:customStyle="1" w:styleId="bib">
    <w:name w:val="bib"/>
    <w:basedOn w:val="Normale"/>
    <w:rsid w:val="0098102B"/>
    <w:pPr>
      <w:spacing w:after="0" w:line="257" w:lineRule="atLeast"/>
    </w:pPr>
    <w:rPr>
      <w:rFonts w:ascii="Times" w:eastAsia="Times New Roman" w:hAnsi="Times" w:cs="Times New Roman"/>
      <w:szCs w:val="20"/>
      <w:lang w:eastAsia="it-IT"/>
    </w:rPr>
  </w:style>
  <w:style w:type="paragraph" w:customStyle="1" w:styleId="capoversorientrinterldopo">
    <w:name w:val="capoverso rientr + interl dopo"/>
    <w:basedOn w:val="Normale"/>
    <w:rsid w:val="00D75612"/>
    <w:pPr>
      <w:spacing w:after="120" w:line="240" w:lineRule="auto"/>
      <w:ind w:firstLine="709"/>
      <w:jc w:val="both"/>
    </w:pPr>
    <w:rPr>
      <w:rFonts w:ascii="Times New Roman" w:eastAsia="Times New Roman" w:hAnsi="Times New Roman" w:cs="Times New Roman"/>
      <w:sz w:val="24"/>
      <w:szCs w:val="24"/>
      <w:lang w:val="fr-FR" w:eastAsia="it-IT"/>
    </w:rPr>
  </w:style>
  <w:style w:type="paragraph" w:styleId="Testonotaapidipagina">
    <w:name w:val="footnote text"/>
    <w:basedOn w:val="Normale"/>
    <w:link w:val="TestonotaapidipaginaCarattere"/>
    <w:unhideWhenUsed/>
    <w:rsid w:val="00D75612"/>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rsid w:val="00D75612"/>
    <w:rPr>
      <w:rFonts w:ascii="Times New Roman" w:eastAsia="Times New Roman" w:hAnsi="Times New Roman" w:cs="Times New Roman"/>
      <w:sz w:val="20"/>
      <w:szCs w:val="20"/>
      <w:lang w:eastAsia="it-IT"/>
    </w:rPr>
  </w:style>
  <w:style w:type="character" w:styleId="Rimandonotaapidipagina">
    <w:name w:val="footnote reference"/>
    <w:semiHidden/>
    <w:unhideWhenUsed/>
    <w:rsid w:val="00D75612"/>
    <w:rPr>
      <w:vertAlign w:val="superscript"/>
    </w:rPr>
  </w:style>
  <w:style w:type="paragraph" w:styleId="Testofumetto">
    <w:name w:val="Balloon Text"/>
    <w:basedOn w:val="Normale"/>
    <w:link w:val="TestofumettoCarattere"/>
    <w:uiPriority w:val="99"/>
    <w:semiHidden/>
    <w:unhideWhenUsed/>
    <w:rsid w:val="00B20D4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20D41"/>
    <w:rPr>
      <w:rFonts w:ascii="Tahoma" w:hAnsi="Tahoma" w:cs="Tahoma"/>
      <w:sz w:val="16"/>
      <w:szCs w:val="16"/>
    </w:rPr>
  </w:style>
  <w:style w:type="paragraph" w:styleId="Intestazione">
    <w:name w:val="header"/>
    <w:basedOn w:val="Normale"/>
    <w:link w:val="IntestazioneCarattere"/>
    <w:uiPriority w:val="99"/>
    <w:unhideWhenUsed/>
    <w:rsid w:val="000E325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E3253"/>
  </w:style>
  <w:style w:type="paragraph" w:styleId="Pidipagina">
    <w:name w:val="footer"/>
    <w:basedOn w:val="Normale"/>
    <w:link w:val="PidipaginaCarattere"/>
    <w:uiPriority w:val="99"/>
    <w:unhideWhenUsed/>
    <w:rsid w:val="000E325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E3253"/>
  </w:style>
  <w:style w:type="paragraph" w:styleId="Paragrafoelenco">
    <w:name w:val="List Paragraph"/>
    <w:basedOn w:val="Normale"/>
    <w:uiPriority w:val="34"/>
    <w:qFormat/>
    <w:rsid w:val="00AD51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2487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A515DD-E12C-4FF6-B736-AA2795549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5937</TotalTime>
  <Pages>20</Pages>
  <Words>8629</Words>
  <Characters>49190</Characters>
  <Application>Microsoft Office Word</Application>
  <DocSecurity>0</DocSecurity>
  <Lines>409</Lines>
  <Paragraphs>115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Munzi</dc:creator>
  <cp:lastModifiedBy>Munzi</cp:lastModifiedBy>
  <cp:revision>39</cp:revision>
  <cp:lastPrinted>2017-07-17T21:27:00Z</cp:lastPrinted>
  <dcterms:created xsi:type="dcterms:W3CDTF">2017-06-18T14:49:00Z</dcterms:created>
  <dcterms:modified xsi:type="dcterms:W3CDTF">2017-09-14T10:11:00Z</dcterms:modified>
</cp:coreProperties>
</file>